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AE719" w14:textId="77777777" w:rsidR="0096427D" w:rsidRDefault="00FC2185" w:rsidP="00C5515F">
      <w:pPr>
        <w:jc w:val="center"/>
        <w:rPr>
          <w:b/>
          <w:bCs/>
        </w:rPr>
      </w:pPr>
      <w:r w:rsidRPr="00BB2DDC">
        <w:rPr>
          <w:b/>
          <w:bCs/>
        </w:rPr>
        <w:t>ОЦЕНКА СОВРЕМЕННОГО СОСТОЯНИЯ ТУРИСТСКОГО</w:t>
      </w:r>
      <w:r w:rsidR="00C5515F">
        <w:rPr>
          <w:b/>
          <w:bCs/>
        </w:rPr>
        <w:t xml:space="preserve"> </w:t>
      </w:r>
      <w:r w:rsidRPr="00BB2DDC">
        <w:rPr>
          <w:b/>
          <w:bCs/>
        </w:rPr>
        <w:t>П</w:t>
      </w:r>
      <w:r w:rsidR="009B5F20">
        <w:rPr>
          <w:b/>
          <w:bCs/>
        </w:rPr>
        <w:t>ОТЕНЦИАЛА</w:t>
      </w:r>
      <w:r w:rsidRPr="00BB2DDC">
        <w:rPr>
          <w:b/>
          <w:bCs/>
        </w:rPr>
        <w:t xml:space="preserve"> КУРОРТНЫХ ДЕСТИНАЦИЙ </w:t>
      </w:r>
    </w:p>
    <w:p w14:paraId="13257654" w14:textId="67877B87" w:rsidR="00BB2DDC" w:rsidRPr="00BB2DDC" w:rsidRDefault="00FC2185" w:rsidP="00C5515F">
      <w:pPr>
        <w:jc w:val="center"/>
        <w:rPr>
          <w:b/>
          <w:bCs/>
        </w:rPr>
      </w:pPr>
      <w:r w:rsidRPr="00BB2DDC">
        <w:rPr>
          <w:b/>
          <w:bCs/>
        </w:rPr>
        <w:t>ЛИТОВСКОЙ</w:t>
      </w:r>
      <w:r>
        <w:rPr>
          <w:b/>
          <w:bCs/>
        </w:rPr>
        <w:t xml:space="preserve"> </w:t>
      </w:r>
      <w:r w:rsidRPr="00BB2DDC">
        <w:rPr>
          <w:b/>
          <w:bCs/>
        </w:rPr>
        <w:t>РЕСПУБЛИКИ</w:t>
      </w:r>
    </w:p>
    <w:p w14:paraId="1F393315" w14:textId="77777777" w:rsidR="00BB2DDC" w:rsidRDefault="00BB2DDC" w:rsidP="00BB2DDC">
      <w:pPr>
        <w:jc w:val="both"/>
      </w:pPr>
    </w:p>
    <w:p w14:paraId="706979CD" w14:textId="77777777" w:rsidR="00BB2DDC" w:rsidRDefault="00BB2DDC" w:rsidP="00FC2185">
      <w:pPr>
        <w:jc w:val="right"/>
        <w:rPr>
          <w:i/>
          <w:iCs/>
        </w:rPr>
      </w:pPr>
      <w:r w:rsidRPr="00BB2DDC">
        <w:rPr>
          <w:i/>
          <w:iCs/>
        </w:rPr>
        <w:t>Акинчиц А.</w:t>
      </w:r>
      <w:r w:rsidR="00FC2185">
        <w:rPr>
          <w:i/>
          <w:iCs/>
        </w:rPr>
        <w:t xml:space="preserve"> </w:t>
      </w:r>
      <w:r w:rsidRPr="00BB2DDC">
        <w:rPr>
          <w:i/>
          <w:iCs/>
        </w:rPr>
        <w:t>Л.</w:t>
      </w:r>
      <w:r>
        <w:rPr>
          <w:i/>
          <w:iCs/>
        </w:rPr>
        <w:t>,</w:t>
      </w:r>
      <w:r w:rsidR="00FC2185">
        <w:rPr>
          <w:i/>
          <w:iCs/>
        </w:rPr>
        <w:t xml:space="preserve"> студ.</w:t>
      </w:r>
      <w:r>
        <w:rPr>
          <w:i/>
          <w:iCs/>
        </w:rPr>
        <w:t xml:space="preserve"> </w:t>
      </w:r>
      <w:r w:rsidR="00FC2185">
        <w:rPr>
          <w:i/>
          <w:iCs/>
          <w:lang w:val="en-US"/>
        </w:rPr>
        <w:t>IV</w:t>
      </w:r>
      <w:r w:rsidR="00FC2185">
        <w:rPr>
          <w:i/>
          <w:iCs/>
        </w:rPr>
        <w:t xml:space="preserve"> к. БГУ,</w:t>
      </w:r>
    </w:p>
    <w:p w14:paraId="1972B120" w14:textId="77777777" w:rsidR="00FC2185" w:rsidRDefault="00FC2185" w:rsidP="00FC2185">
      <w:pPr>
        <w:jc w:val="right"/>
        <w:rPr>
          <w:i/>
          <w:iCs/>
        </w:rPr>
      </w:pPr>
      <w:r>
        <w:rPr>
          <w:i/>
          <w:iCs/>
        </w:rPr>
        <w:t xml:space="preserve">науч. рук. </w:t>
      </w:r>
      <w:r w:rsidR="00BB2DDC">
        <w:rPr>
          <w:i/>
          <w:iCs/>
        </w:rPr>
        <w:t>Решетникова А.</w:t>
      </w:r>
      <w:r>
        <w:rPr>
          <w:i/>
          <w:iCs/>
        </w:rPr>
        <w:t xml:space="preserve"> </w:t>
      </w:r>
      <w:r w:rsidR="00BB2DDC">
        <w:rPr>
          <w:i/>
          <w:iCs/>
        </w:rPr>
        <w:t>Н.,</w:t>
      </w:r>
    </w:p>
    <w:p w14:paraId="6001D1A5" w14:textId="77777777" w:rsidR="00BB2DDC" w:rsidRDefault="00FC2185" w:rsidP="00FC2185">
      <w:pPr>
        <w:jc w:val="right"/>
        <w:rPr>
          <w:i/>
          <w:iCs/>
        </w:rPr>
      </w:pPr>
      <w:r>
        <w:rPr>
          <w:i/>
          <w:iCs/>
        </w:rPr>
        <w:t>старший преподаватель</w:t>
      </w:r>
    </w:p>
    <w:p w14:paraId="40D4898C" w14:textId="77777777" w:rsidR="00FC2185" w:rsidRPr="00BB2DDC" w:rsidRDefault="00FC2185" w:rsidP="00BB2DDC">
      <w:pPr>
        <w:jc w:val="both"/>
        <w:rPr>
          <w:i/>
          <w:iCs/>
        </w:rPr>
      </w:pPr>
    </w:p>
    <w:p w14:paraId="194D6E65" w14:textId="2F39C1E6" w:rsidR="00D4415C" w:rsidRPr="000208A8" w:rsidRDefault="00D4415C" w:rsidP="00D4415C">
      <w:pPr>
        <w:jc w:val="both"/>
        <w:rPr>
          <w:sz w:val="24"/>
          <w:szCs w:val="20"/>
        </w:rPr>
      </w:pPr>
      <w:r w:rsidRPr="000208A8">
        <w:rPr>
          <w:b/>
          <w:bCs/>
          <w:i/>
          <w:iCs/>
          <w:sz w:val="24"/>
          <w:szCs w:val="20"/>
        </w:rPr>
        <w:t>Аннотация:</w:t>
      </w:r>
      <w:r w:rsidRPr="000208A8">
        <w:rPr>
          <w:sz w:val="24"/>
          <w:szCs w:val="20"/>
        </w:rPr>
        <w:t xml:space="preserve"> В статье изучен опыт развития и продвижения туристского продукта курортных дестинаций Литовской Республики на основе авторской методики с использованием системы маркетинг-микс 5</w:t>
      </w:r>
      <w:r w:rsidRPr="000208A8">
        <w:rPr>
          <w:sz w:val="24"/>
          <w:szCs w:val="20"/>
          <w:lang w:val="en-US"/>
        </w:rPr>
        <w:t>P</w:t>
      </w:r>
      <w:r w:rsidRPr="000208A8">
        <w:rPr>
          <w:sz w:val="24"/>
          <w:szCs w:val="20"/>
        </w:rPr>
        <w:t xml:space="preserve">.  </w:t>
      </w:r>
    </w:p>
    <w:p w14:paraId="02699858" w14:textId="77777777" w:rsidR="00B55B8F" w:rsidRDefault="00B55B8F" w:rsidP="00B55B8F">
      <w:pPr>
        <w:jc w:val="both"/>
        <w:rPr>
          <w:b/>
          <w:bCs/>
          <w:i/>
          <w:iCs/>
        </w:rPr>
      </w:pPr>
    </w:p>
    <w:p w14:paraId="69031FFC" w14:textId="653ED085" w:rsidR="0029421C" w:rsidRPr="000208A8" w:rsidRDefault="0029421C" w:rsidP="0029421C">
      <w:pPr>
        <w:jc w:val="both"/>
        <w:rPr>
          <w:rFonts w:eastAsia="Calibri" w:cs="Times New Roman"/>
          <w:color w:val="000000"/>
          <w:sz w:val="24"/>
          <w:szCs w:val="24"/>
        </w:rPr>
      </w:pPr>
      <w:r w:rsidRPr="000208A8">
        <w:rPr>
          <w:b/>
          <w:bCs/>
          <w:i/>
          <w:iCs/>
          <w:sz w:val="24"/>
          <w:szCs w:val="20"/>
        </w:rPr>
        <w:t xml:space="preserve">Ключевые слова: </w:t>
      </w:r>
      <w:r w:rsidRPr="000208A8">
        <w:rPr>
          <w:sz w:val="24"/>
          <w:szCs w:val="20"/>
        </w:rPr>
        <w:t>в</w:t>
      </w:r>
      <w:r w:rsidRPr="000208A8">
        <w:rPr>
          <w:rFonts w:eastAsia="Calibri" w:cs="Times New Roman"/>
          <w:color w:val="000000"/>
          <w:sz w:val="24"/>
          <w:szCs w:val="24"/>
        </w:rPr>
        <w:t xml:space="preserve">елнес, оздоровление, туристский продукт, курорт, санаторно-курортный </w:t>
      </w:r>
      <w:r w:rsidR="00C54941" w:rsidRPr="000208A8">
        <w:rPr>
          <w:rFonts w:eastAsia="Calibri" w:cs="Times New Roman"/>
          <w:color w:val="000000"/>
          <w:sz w:val="24"/>
          <w:szCs w:val="24"/>
        </w:rPr>
        <w:t>продукт, COVID</w:t>
      </w:r>
      <w:r w:rsidRPr="000208A8">
        <w:rPr>
          <w:rFonts w:eastAsia="Calibri" w:cs="Times New Roman"/>
          <w:sz w:val="24"/>
          <w:szCs w:val="24"/>
        </w:rPr>
        <w:t>-19,</w:t>
      </w:r>
      <w:r w:rsidR="009B5F20" w:rsidRPr="000208A8">
        <w:rPr>
          <w:rFonts w:eastAsia="Calibri" w:cs="Times New Roman"/>
          <w:sz w:val="24"/>
          <w:szCs w:val="24"/>
        </w:rPr>
        <w:t xml:space="preserve"> потенциал</w:t>
      </w:r>
      <w:r w:rsidRPr="000208A8">
        <w:rPr>
          <w:rFonts w:eastAsia="Calibri" w:cs="Times New Roman"/>
          <w:sz w:val="24"/>
          <w:szCs w:val="24"/>
        </w:rPr>
        <w:t>.</w:t>
      </w:r>
    </w:p>
    <w:p w14:paraId="258E7582" w14:textId="77777777" w:rsidR="00C54941" w:rsidRDefault="00C54941" w:rsidP="0096427D">
      <w:pPr>
        <w:suppressAutoHyphens/>
        <w:autoSpaceDE w:val="0"/>
        <w:autoSpaceDN w:val="0"/>
        <w:adjustRightInd w:val="0"/>
        <w:jc w:val="both"/>
      </w:pPr>
    </w:p>
    <w:p w14:paraId="350C6625" w14:textId="02738A54" w:rsidR="00C5515F" w:rsidRPr="00C5515F" w:rsidRDefault="00C5515F" w:rsidP="0096427D">
      <w:pPr>
        <w:suppressAutoHyphens/>
        <w:autoSpaceDE w:val="0"/>
        <w:autoSpaceDN w:val="0"/>
        <w:adjustRightInd w:val="0"/>
        <w:jc w:val="both"/>
      </w:pPr>
      <w:r w:rsidRPr="004818D8">
        <w:t xml:space="preserve">В условиях пандемии COVID-19 возросло значение лечебно-оздоровительного туризма как инструмента восстановления и поддержания физического и ментального здоровья. Лечебно-оздоровительный туризм – одно из наиболее динамично развивающихся направлений мировой туристской индустрии, отличающееся сложной структурой и активными процессами диверсификации. </w:t>
      </w:r>
      <w:r w:rsidR="009B5F20">
        <w:t>Оптимальной формой территориальной организации данного вида туризма являются курорты.</w:t>
      </w:r>
      <w:r w:rsidR="0096427D">
        <w:t xml:space="preserve"> </w:t>
      </w:r>
      <w:r>
        <w:t>Изучение</w:t>
      </w:r>
      <w:r w:rsidRPr="004818D8">
        <w:t xml:space="preserve"> зарубежного опыта </w:t>
      </w:r>
      <w:r w:rsidR="0021567C">
        <w:t xml:space="preserve">развития и продвижения туристского продукта курортных дестинаций </w:t>
      </w:r>
      <w:r w:rsidRPr="004818D8">
        <w:t>соседних стран со схожими условиями развития и потенциалом</w:t>
      </w:r>
      <w:r>
        <w:t xml:space="preserve"> определяет актуальность данной статьи</w:t>
      </w:r>
      <w:r w:rsidR="0021567C">
        <w:t>.</w:t>
      </w:r>
    </w:p>
    <w:p w14:paraId="37B77A40" w14:textId="0094981B" w:rsidR="0021567C" w:rsidRPr="00114D3A" w:rsidRDefault="0021567C" w:rsidP="0021567C">
      <w:pPr>
        <w:jc w:val="both"/>
      </w:pPr>
      <w:r>
        <w:t>Министерство экономики и инноваций Литовской Республики выделяет 4 курорта: Друскининкай, Бирштонас, Паланга и Неринга</w:t>
      </w:r>
      <w:bookmarkStart w:id="0" w:name="_Hlk136827232"/>
      <w:r w:rsidR="006B2809">
        <w:t>, с</w:t>
      </w:r>
      <w:r>
        <w:t xml:space="preserve">татус курорта </w:t>
      </w:r>
      <w:r w:rsidR="003B0457">
        <w:t xml:space="preserve">дестинациям </w:t>
      </w:r>
      <w:r>
        <w:t xml:space="preserve">присвоен по </w:t>
      </w:r>
      <w:bookmarkStart w:id="1" w:name="_Hlk136016159"/>
      <w:r>
        <w:t>инициативе правительства Литовской Республики в 2006 году</w:t>
      </w:r>
      <w:bookmarkEnd w:id="0"/>
      <w:r w:rsidRPr="004457FD">
        <w:t xml:space="preserve"> </w:t>
      </w:r>
      <w:bookmarkEnd w:id="1"/>
      <w:r w:rsidRPr="004457FD">
        <w:t>[</w:t>
      </w:r>
      <w:r w:rsidR="00B55B8F" w:rsidRPr="00B55B8F">
        <w:rPr>
          <w:color w:val="000000" w:themeColor="text1"/>
        </w:rPr>
        <w:t>1</w:t>
      </w:r>
      <w:r w:rsidRPr="004457FD">
        <w:rPr>
          <w:color w:val="000000" w:themeColor="text1"/>
        </w:rPr>
        <w:t>].</w:t>
      </w:r>
    </w:p>
    <w:p w14:paraId="7F46B03C" w14:textId="54A9C600" w:rsidR="0021567C" w:rsidRDefault="0021567C" w:rsidP="0096427D">
      <w:pPr>
        <w:jc w:val="both"/>
      </w:pPr>
      <w:r w:rsidRPr="00007C58">
        <w:t xml:space="preserve">Для оценки современных особенностей развития туристского </w:t>
      </w:r>
      <w:r w:rsidR="0096427D">
        <w:t xml:space="preserve">потенциала </w:t>
      </w:r>
      <w:r w:rsidRPr="00007C58">
        <w:t xml:space="preserve">важнейших курортных дестинаций Литвы </w:t>
      </w:r>
      <w:r>
        <w:t xml:space="preserve">была использована авторская методика с </w:t>
      </w:r>
      <w:r w:rsidRPr="00007C58">
        <w:t>использ</w:t>
      </w:r>
      <w:r>
        <w:t xml:space="preserve">ованием </w:t>
      </w:r>
      <w:r w:rsidRPr="00007C58">
        <w:t>систем</w:t>
      </w:r>
      <w:r>
        <w:t>ы</w:t>
      </w:r>
      <w:r w:rsidRPr="00007C58">
        <w:t xml:space="preserve"> инструментов </w:t>
      </w:r>
      <w:r>
        <w:t xml:space="preserve">концепции </w:t>
      </w:r>
      <w:r w:rsidRPr="00007C58">
        <w:t>маркетинг</w:t>
      </w:r>
      <w:r>
        <w:t>-</w:t>
      </w:r>
      <w:r w:rsidRPr="00007C58">
        <w:t>микс</w:t>
      </w:r>
      <w:r>
        <w:t xml:space="preserve"> 5</w:t>
      </w:r>
      <w:r>
        <w:rPr>
          <w:lang w:val="en-US"/>
        </w:rPr>
        <w:t>P</w:t>
      </w:r>
      <w:r w:rsidRPr="00007C58">
        <w:t xml:space="preserve">, в соответствии с которой </w:t>
      </w:r>
      <w:r>
        <w:t xml:space="preserve">был </w:t>
      </w:r>
      <w:r w:rsidRPr="00007C58">
        <w:t>рассмотр</w:t>
      </w:r>
      <w:r>
        <w:t>ен</w:t>
      </w:r>
      <w:r w:rsidRPr="00007C58">
        <w:t xml:space="preserve"> </w:t>
      </w:r>
      <w:r>
        <w:t xml:space="preserve">уровень состояния </w:t>
      </w:r>
      <w:r w:rsidRPr="00896192">
        <w:t>санаторно-курортного продукта</w:t>
      </w:r>
      <w:r>
        <w:t xml:space="preserve"> («</w:t>
      </w:r>
      <w:r>
        <w:rPr>
          <w:lang w:val="en-US"/>
        </w:rPr>
        <w:t>product</w:t>
      </w:r>
      <w:r>
        <w:t>»</w:t>
      </w:r>
      <w:r w:rsidRPr="00D7592D">
        <w:t>)</w:t>
      </w:r>
      <w:r w:rsidRPr="00896192">
        <w:t>,</w:t>
      </w:r>
      <w:r>
        <w:t xml:space="preserve"> стоимость предоставляемых лечебно-оздоровительных продуктов и услуг</w:t>
      </w:r>
      <w:r w:rsidRPr="00D7592D">
        <w:t xml:space="preserve"> </w:t>
      </w:r>
      <w:r>
        <w:t>(«</w:t>
      </w:r>
      <w:r>
        <w:rPr>
          <w:lang w:val="en-US"/>
        </w:rPr>
        <w:t>price</w:t>
      </w:r>
      <w:r>
        <w:t>»</w:t>
      </w:r>
      <w:r w:rsidRPr="00D7592D">
        <w:t>)</w:t>
      </w:r>
      <w:r>
        <w:t xml:space="preserve">, </w:t>
      </w:r>
      <w:r w:rsidRPr="00896192">
        <w:t>рекреационно-географическ</w:t>
      </w:r>
      <w:r>
        <w:t>ое</w:t>
      </w:r>
      <w:r w:rsidRPr="00896192">
        <w:t xml:space="preserve"> положени</w:t>
      </w:r>
      <w:r>
        <w:t>е</w:t>
      </w:r>
      <w:r w:rsidRPr="00D7592D">
        <w:t xml:space="preserve"> </w:t>
      </w:r>
      <w:r>
        <w:t>(«</w:t>
      </w:r>
      <w:r>
        <w:rPr>
          <w:lang w:val="en-US"/>
        </w:rPr>
        <w:t>place</w:t>
      </w:r>
      <w:r>
        <w:t>»</w:t>
      </w:r>
      <w:r w:rsidRPr="00D7592D">
        <w:t>)</w:t>
      </w:r>
      <w:r w:rsidRPr="00896192">
        <w:t>,</w:t>
      </w:r>
      <w:r>
        <w:t xml:space="preserve"> объем туристских потоков («</w:t>
      </w:r>
      <w:r>
        <w:rPr>
          <w:lang w:val="en-US"/>
        </w:rPr>
        <w:t>people</w:t>
      </w:r>
      <w:r>
        <w:t>»</w:t>
      </w:r>
      <w:r w:rsidRPr="00D7592D">
        <w:t>)</w:t>
      </w:r>
      <w:r>
        <w:t xml:space="preserve"> и </w:t>
      </w:r>
      <w:r w:rsidR="0096427D">
        <w:t xml:space="preserve">особенности </w:t>
      </w:r>
      <w:r>
        <w:t>продвижени</w:t>
      </w:r>
      <w:r w:rsidR="0096427D">
        <w:t>я курортов</w:t>
      </w:r>
      <w:r w:rsidRPr="00D7592D">
        <w:t xml:space="preserve"> </w:t>
      </w:r>
      <w:r>
        <w:t>(«</w:t>
      </w:r>
      <w:r>
        <w:rPr>
          <w:lang w:val="en-US"/>
        </w:rPr>
        <w:t>promotion</w:t>
      </w:r>
      <w:r>
        <w:t>»</w:t>
      </w:r>
      <w:r w:rsidRPr="00D7592D">
        <w:t>)</w:t>
      </w:r>
      <w:r>
        <w:t>.</w:t>
      </w:r>
      <w:r w:rsidR="0096427D">
        <w:t xml:space="preserve"> </w:t>
      </w:r>
      <w:r w:rsidR="003B0457">
        <w:t xml:space="preserve">При оценивании ключевых </w:t>
      </w:r>
      <w:r>
        <w:t xml:space="preserve">параметров каждого аспекта был использован метод стандартизации статистических показателей для получения индексов в одной системе </w:t>
      </w:r>
      <w:r w:rsidR="003B0457">
        <w:t>измерения.</w:t>
      </w:r>
    </w:p>
    <w:p w14:paraId="3F16E070" w14:textId="2683BD15" w:rsidR="003B0457" w:rsidRDefault="00BB2DDC" w:rsidP="0096427D">
      <w:pPr>
        <w:jc w:val="both"/>
        <w:rPr>
          <w:shd w:val="clear" w:color="auto" w:fill="FFFFFF"/>
        </w:rPr>
      </w:pPr>
      <w:r>
        <w:rPr>
          <w:lang w:eastAsia="ru-RU"/>
        </w:rPr>
        <w:t xml:space="preserve">Курорты Литвы обладают природным потенциалом для организации рекреационной деятельности </w:t>
      </w:r>
      <w:r w:rsidR="003B0457">
        <w:rPr>
          <w:lang w:eastAsia="ru-RU"/>
        </w:rPr>
        <w:t xml:space="preserve">на базе </w:t>
      </w:r>
      <w:r>
        <w:rPr>
          <w:shd w:val="clear" w:color="auto" w:fill="FFFFFF"/>
        </w:rPr>
        <w:t>о</w:t>
      </w:r>
      <w:r w:rsidRPr="008362A8">
        <w:rPr>
          <w:lang w:eastAsia="ru-RU"/>
        </w:rPr>
        <w:t>зерно-лесны</w:t>
      </w:r>
      <w:r>
        <w:rPr>
          <w:lang w:eastAsia="ru-RU"/>
        </w:rPr>
        <w:t>х</w:t>
      </w:r>
      <w:r w:rsidR="003B0457">
        <w:rPr>
          <w:lang w:eastAsia="ru-RU"/>
        </w:rPr>
        <w:t>,</w:t>
      </w:r>
      <w:r w:rsidRPr="008362A8">
        <w:rPr>
          <w:lang w:eastAsia="ru-RU"/>
        </w:rPr>
        <w:t xml:space="preserve"> лесо</w:t>
      </w:r>
      <w:r>
        <w:rPr>
          <w:lang w:eastAsia="ru-RU"/>
        </w:rPr>
        <w:t>-</w:t>
      </w:r>
      <w:r w:rsidRPr="008362A8">
        <w:rPr>
          <w:lang w:eastAsia="ru-RU"/>
        </w:rPr>
        <w:t>речны</w:t>
      </w:r>
      <w:r>
        <w:rPr>
          <w:lang w:eastAsia="ru-RU"/>
        </w:rPr>
        <w:t>х</w:t>
      </w:r>
      <w:r w:rsidR="003B0457">
        <w:rPr>
          <w:lang w:eastAsia="ru-RU"/>
        </w:rPr>
        <w:t xml:space="preserve"> и приморских</w:t>
      </w:r>
      <w:r w:rsidRPr="008362A8">
        <w:rPr>
          <w:lang w:eastAsia="ru-RU"/>
        </w:rPr>
        <w:t xml:space="preserve"> ландшафт</w:t>
      </w:r>
      <w:r>
        <w:rPr>
          <w:lang w:eastAsia="ru-RU"/>
        </w:rPr>
        <w:t>ов.</w:t>
      </w:r>
      <w:r w:rsidR="00C54941">
        <w:rPr>
          <w:lang w:eastAsia="ru-RU"/>
        </w:rPr>
        <w:t xml:space="preserve"> </w:t>
      </w:r>
      <w:r w:rsidR="003B0457">
        <w:rPr>
          <w:shd w:val="clear" w:color="auto" w:fill="FFFFFF"/>
        </w:rPr>
        <w:t xml:space="preserve">На курорте </w:t>
      </w:r>
      <w:r w:rsidR="003B0457" w:rsidRPr="00086204">
        <w:rPr>
          <w:shd w:val="clear" w:color="auto" w:fill="FFFFFF"/>
        </w:rPr>
        <w:t>Бирштонас</w:t>
      </w:r>
      <w:r w:rsidR="003B0457">
        <w:rPr>
          <w:shd w:val="clear" w:color="auto" w:fill="FFFFFF"/>
        </w:rPr>
        <w:t xml:space="preserve"> расположено </w:t>
      </w:r>
      <w:r w:rsidR="003B0457" w:rsidRPr="00086204">
        <w:rPr>
          <w:shd w:val="clear" w:color="auto" w:fill="FFFFFF"/>
        </w:rPr>
        <w:t>15 минеральных источников глубиной от 60 до 350 метров</w:t>
      </w:r>
      <w:r w:rsidR="003B0457">
        <w:rPr>
          <w:shd w:val="clear" w:color="auto" w:fill="FFFFFF"/>
        </w:rPr>
        <w:t xml:space="preserve">, в Друскининкае – 13 </w:t>
      </w:r>
      <w:r w:rsidR="003B0457" w:rsidRPr="00086204">
        <w:rPr>
          <w:shd w:val="clear" w:color="auto" w:fill="FFFFFF"/>
        </w:rPr>
        <w:t>минеральных источников</w:t>
      </w:r>
      <w:r w:rsidR="003B0457">
        <w:rPr>
          <w:shd w:val="clear" w:color="auto" w:fill="FFFFFF"/>
        </w:rPr>
        <w:t xml:space="preserve">. На </w:t>
      </w:r>
      <w:r w:rsidR="003B0457">
        <w:rPr>
          <w:shd w:val="clear" w:color="auto" w:fill="FFFFFF"/>
        </w:rPr>
        <w:lastRenderedPageBreak/>
        <w:t>курортах используется минеральная вода трех типов: без специфических компонентов, сульфатная и с повышенных содержанием брома; используют три вида лечебных грязей: т</w:t>
      </w:r>
      <w:r w:rsidR="003B0457" w:rsidRPr="00931471">
        <w:rPr>
          <w:shd w:val="clear" w:color="auto" w:fill="FFFFFF"/>
        </w:rPr>
        <w:t>орфян</w:t>
      </w:r>
      <w:r w:rsidR="003B0457">
        <w:rPr>
          <w:shd w:val="clear" w:color="auto" w:fill="FFFFFF"/>
        </w:rPr>
        <w:t>ая черная и белая, сапропелевая грязь.</w:t>
      </w:r>
    </w:p>
    <w:p w14:paraId="21FC540D" w14:textId="70C6AB32" w:rsidR="00BB2DDC" w:rsidRDefault="003B0457" w:rsidP="00BB2DDC">
      <w:pPr>
        <w:jc w:val="both"/>
      </w:pPr>
      <w:r>
        <w:t>О</w:t>
      </w:r>
      <w:r w:rsidR="00BB2DDC" w:rsidRPr="004C1533">
        <w:t>ценк</w:t>
      </w:r>
      <w:r>
        <w:t>а</w:t>
      </w:r>
      <w:r w:rsidR="00BB2DDC" w:rsidRPr="004C1533">
        <w:t xml:space="preserve"> природных </w:t>
      </w:r>
      <w:r w:rsidRPr="004C1533">
        <w:t xml:space="preserve">лечебных </w:t>
      </w:r>
      <w:r w:rsidR="00BB2DDC" w:rsidRPr="004C1533">
        <w:t>ресурсов курортов Литвы основан</w:t>
      </w:r>
      <w:r>
        <w:t>а</w:t>
      </w:r>
      <w:r w:rsidR="00BB2DDC" w:rsidRPr="004C1533">
        <w:t xml:space="preserve"> на балльной шкале, при которой процесс присваивания баллов зависит от наличия ресурса («+1» балл указывает на наличие на территории курорта ресурса. Например, </w:t>
      </w:r>
      <w:r w:rsidR="00BB2DDC">
        <w:t xml:space="preserve">наличие минеральной воды трех типов в </w:t>
      </w:r>
      <w:r w:rsidR="00BB2DDC" w:rsidRPr="004C1533">
        <w:t>Друскининк</w:t>
      </w:r>
      <w:r w:rsidR="00BB2DDC">
        <w:t xml:space="preserve">ае дает ему </w:t>
      </w:r>
      <w:r w:rsidR="00BB2DDC" w:rsidRPr="004C1533">
        <w:t>«+3</w:t>
      </w:r>
      <w:r w:rsidR="00BB2DDC">
        <w:t>»</w:t>
      </w:r>
      <w:r w:rsidR="00BB2DDC" w:rsidRPr="004C1533">
        <w:t xml:space="preserve"> балла) (табл</w:t>
      </w:r>
      <w:r w:rsidR="00FC2185" w:rsidRPr="00C54941">
        <w:t xml:space="preserve">. </w:t>
      </w:r>
      <w:r w:rsidR="00C54941" w:rsidRPr="00C54941">
        <w:t>1</w:t>
      </w:r>
      <w:r w:rsidR="00BB2DDC" w:rsidRPr="00C54941">
        <w:t>).</w:t>
      </w:r>
    </w:p>
    <w:p w14:paraId="68314805" w14:textId="77777777" w:rsidR="00BB2DDC" w:rsidRDefault="00BB2DDC" w:rsidP="00BB2DDC">
      <w:pPr>
        <w:jc w:val="both"/>
      </w:pPr>
    </w:p>
    <w:p w14:paraId="45A4C4BA" w14:textId="469C1201" w:rsidR="00BB2DDC" w:rsidRDefault="00BB2DDC" w:rsidP="00BB2DDC">
      <w:pPr>
        <w:ind w:firstLine="0"/>
        <w:jc w:val="both"/>
      </w:pPr>
      <w:r>
        <w:t>Таблица</w:t>
      </w:r>
      <w:r w:rsidR="00430C27">
        <w:t xml:space="preserve"> </w:t>
      </w:r>
      <w:r w:rsidR="00C54941">
        <w:t>1</w:t>
      </w:r>
      <w:r>
        <w:t xml:space="preserve"> – Балльная о</w:t>
      </w:r>
      <w:r w:rsidRPr="000422F9">
        <w:t>ценка лечебных и природных ресурсов</w:t>
      </w:r>
      <w:r>
        <w:t xml:space="preserve"> курортных дестинаций Литвы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40"/>
        <w:gridCol w:w="1950"/>
        <w:gridCol w:w="1647"/>
        <w:gridCol w:w="1798"/>
        <w:gridCol w:w="1799"/>
      </w:tblGrid>
      <w:tr w:rsidR="00BB2DDC" w:rsidRPr="00C96822" w14:paraId="08DD37FD" w14:textId="77777777" w:rsidTr="00E7673D">
        <w:trPr>
          <w:trHeight w:val="20"/>
        </w:trPr>
        <w:tc>
          <w:tcPr>
            <w:tcW w:w="2440" w:type="dxa"/>
            <w:tcBorders>
              <w:bottom w:val="nil"/>
            </w:tcBorders>
            <w:shd w:val="clear" w:color="auto" w:fill="auto"/>
            <w:vAlign w:val="center"/>
            <w:hideMark/>
          </w:tcPr>
          <w:p w14:paraId="5D1BF666" w14:textId="77777777" w:rsidR="00BB2DDC" w:rsidRPr="00C96822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0" w:type="dxa"/>
            <w:tcBorders>
              <w:bottom w:val="nil"/>
            </w:tcBorders>
            <w:shd w:val="clear" w:color="auto" w:fill="auto"/>
            <w:vAlign w:val="center"/>
            <w:hideMark/>
          </w:tcPr>
          <w:p w14:paraId="14C8974D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Друскининкай</w:t>
            </w:r>
          </w:p>
        </w:tc>
        <w:tc>
          <w:tcPr>
            <w:tcW w:w="1647" w:type="dxa"/>
            <w:tcBorders>
              <w:bottom w:val="nil"/>
            </w:tcBorders>
            <w:shd w:val="clear" w:color="auto" w:fill="auto"/>
            <w:vAlign w:val="center"/>
            <w:hideMark/>
          </w:tcPr>
          <w:p w14:paraId="6E611C31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Бирштонас</w:t>
            </w:r>
          </w:p>
        </w:tc>
        <w:tc>
          <w:tcPr>
            <w:tcW w:w="1798" w:type="dxa"/>
            <w:tcBorders>
              <w:bottom w:val="nil"/>
            </w:tcBorders>
            <w:shd w:val="clear" w:color="auto" w:fill="auto"/>
            <w:vAlign w:val="center"/>
            <w:hideMark/>
          </w:tcPr>
          <w:p w14:paraId="1E837EFC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Паланга</w:t>
            </w:r>
          </w:p>
        </w:tc>
        <w:tc>
          <w:tcPr>
            <w:tcW w:w="1799" w:type="dxa"/>
            <w:tcBorders>
              <w:bottom w:val="nil"/>
            </w:tcBorders>
            <w:shd w:val="clear" w:color="auto" w:fill="auto"/>
            <w:vAlign w:val="center"/>
            <w:hideMark/>
          </w:tcPr>
          <w:p w14:paraId="35AB54B3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Неринга</w:t>
            </w:r>
          </w:p>
        </w:tc>
      </w:tr>
      <w:tr w:rsidR="00BB2DDC" w:rsidRPr="00C96822" w14:paraId="392A7C99" w14:textId="77777777" w:rsidTr="00E7673D">
        <w:trPr>
          <w:trHeight w:val="20"/>
        </w:trPr>
        <w:tc>
          <w:tcPr>
            <w:tcW w:w="244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9B99A09" w14:textId="77777777" w:rsidR="00BB2DDC" w:rsidRPr="00C96822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Минеральная вода</w:t>
            </w:r>
          </w:p>
        </w:tc>
        <w:tc>
          <w:tcPr>
            <w:tcW w:w="195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71CCA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4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86333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9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271FF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9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C0EA3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B2DDC" w:rsidRPr="00C96822" w14:paraId="15F77FA4" w14:textId="77777777" w:rsidTr="00E7673D">
        <w:trPr>
          <w:trHeight w:val="20"/>
        </w:trPr>
        <w:tc>
          <w:tcPr>
            <w:tcW w:w="2440" w:type="dxa"/>
            <w:shd w:val="clear" w:color="auto" w:fill="auto"/>
            <w:vAlign w:val="bottom"/>
            <w:hideMark/>
          </w:tcPr>
          <w:p w14:paraId="2DFADD50" w14:textId="77777777" w:rsidR="00BB2DDC" w:rsidRPr="00C96822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Лечебные грязи</w:t>
            </w:r>
          </w:p>
        </w:tc>
        <w:tc>
          <w:tcPr>
            <w:tcW w:w="1950" w:type="dxa"/>
            <w:shd w:val="clear" w:color="auto" w:fill="auto"/>
            <w:noWrap/>
            <w:vAlign w:val="center"/>
            <w:hideMark/>
          </w:tcPr>
          <w:p w14:paraId="0C0916D7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14:paraId="53BDE23D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98" w:type="dxa"/>
            <w:shd w:val="clear" w:color="auto" w:fill="auto"/>
            <w:noWrap/>
            <w:vAlign w:val="center"/>
            <w:hideMark/>
          </w:tcPr>
          <w:p w14:paraId="369D177A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99" w:type="dxa"/>
            <w:shd w:val="clear" w:color="auto" w:fill="auto"/>
            <w:noWrap/>
            <w:vAlign w:val="center"/>
            <w:hideMark/>
          </w:tcPr>
          <w:p w14:paraId="439A6A94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B2DDC" w:rsidRPr="00C96822" w14:paraId="008C93D8" w14:textId="77777777" w:rsidTr="00E7673D">
        <w:trPr>
          <w:trHeight w:val="20"/>
        </w:trPr>
        <w:tc>
          <w:tcPr>
            <w:tcW w:w="2440" w:type="dxa"/>
            <w:shd w:val="clear" w:color="auto" w:fill="auto"/>
            <w:vAlign w:val="bottom"/>
            <w:hideMark/>
          </w:tcPr>
          <w:p w14:paraId="52E8822E" w14:textId="77777777" w:rsidR="00BB2DDC" w:rsidRPr="00C96822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Морское побережье</w:t>
            </w:r>
          </w:p>
        </w:tc>
        <w:tc>
          <w:tcPr>
            <w:tcW w:w="1950" w:type="dxa"/>
            <w:shd w:val="clear" w:color="auto" w:fill="auto"/>
            <w:noWrap/>
            <w:vAlign w:val="center"/>
            <w:hideMark/>
          </w:tcPr>
          <w:p w14:paraId="3CD7031E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14:paraId="1F9F58A9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98" w:type="dxa"/>
            <w:shd w:val="clear" w:color="auto" w:fill="auto"/>
            <w:noWrap/>
            <w:vAlign w:val="center"/>
            <w:hideMark/>
          </w:tcPr>
          <w:p w14:paraId="3F191F2A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9" w:type="dxa"/>
            <w:shd w:val="clear" w:color="auto" w:fill="auto"/>
            <w:noWrap/>
            <w:vAlign w:val="center"/>
            <w:hideMark/>
          </w:tcPr>
          <w:p w14:paraId="41CD6AF2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BB2DDC" w:rsidRPr="00C96822" w14:paraId="0EFDC0BA" w14:textId="77777777" w:rsidTr="00E7673D">
        <w:trPr>
          <w:trHeight w:val="20"/>
        </w:trPr>
        <w:tc>
          <w:tcPr>
            <w:tcW w:w="2440" w:type="dxa"/>
            <w:shd w:val="clear" w:color="auto" w:fill="auto"/>
            <w:vAlign w:val="bottom"/>
            <w:hideMark/>
          </w:tcPr>
          <w:p w14:paraId="2C107559" w14:textId="77777777" w:rsidR="00BB2DDC" w:rsidRPr="00C96822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Озерно-лесные и лесо-речные ландшафты </w:t>
            </w:r>
          </w:p>
        </w:tc>
        <w:tc>
          <w:tcPr>
            <w:tcW w:w="1950" w:type="dxa"/>
            <w:shd w:val="clear" w:color="auto" w:fill="auto"/>
            <w:noWrap/>
            <w:vAlign w:val="center"/>
            <w:hideMark/>
          </w:tcPr>
          <w:p w14:paraId="0E72B3CC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14:paraId="61685DA1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8" w:type="dxa"/>
            <w:shd w:val="clear" w:color="auto" w:fill="auto"/>
            <w:noWrap/>
            <w:vAlign w:val="center"/>
            <w:hideMark/>
          </w:tcPr>
          <w:p w14:paraId="7BDCDABD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9" w:type="dxa"/>
            <w:shd w:val="clear" w:color="auto" w:fill="auto"/>
            <w:noWrap/>
            <w:vAlign w:val="center"/>
            <w:hideMark/>
          </w:tcPr>
          <w:p w14:paraId="62C086BC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BB2DDC" w:rsidRPr="00C96822" w14:paraId="1CCABA5A" w14:textId="77777777" w:rsidTr="00E7673D">
        <w:trPr>
          <w:trHeight w:val="20"/>
        </w:trPr>
        <w:tc>
          <w:tcPr>
            <w:tcW w:w="2440" w:type="dxa"/>
            <w:shd w:val="clear" w:color="auto" w:fill="auto"/>
            <w:vAlign w:val="bottom"/>
            <w:hideMark/>
          </w:tcPr>
          <w:p w14:paraId="37D75EA9" w14:textId="77777777" w:rsidR="00BB2DDC" w:rsidRPr="00C96822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" w:name="_Hlk136783631"/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4" w:type="dxa"/>
            <w:gridSpan w:val="4"/>
            <w:shd w:val="clear" w:color="auto" w:fill="auto"/>
            <w:noWrap/>
            <w:vAlign w:val="center"/>
            <w:hideMark/>
          </w:tcPr>
          <w:p w14:paraId="5C5750FC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Лечебные программы и уникальное торговое предложение в выбранных санаториях</w:t>
            </w:r>
          </w:p>
        </w:tc>
      </w:tr>
      <w:bookmarkEnd w:id="2"/>
      <w:tr w:rsidR="00BB2DDC" w:rsidRPr="00C96822" w14:paraId="4DF341A2" w14:textId="77777777" w:rsidTr="00E7673D">
        <w:trPr>
          <w:trHeight w:val="20"/>
        </w:trPr>
        <w:tc>
          <w:tcPr>
            <w:tcW w:w="2440" w:type="dxa"/>
            <w:shd w:val="clear" w:color="auto" w:fill="auto"/>
            <w:vAlign w:val="bottom"/>
            <w:hideMark/>
          </w:tcPr>
          <w:p w14:paraId="285BCA44" w14:textId="77777777" w:rsidR="00BB2DDC" w:rsidRPr="00C96822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Лечебные программы</w:t>
            </w:r>
          </w:p>
        </w:tc>
        <w:tc>
          <w:tcPr>
            <w:tcW w:w="1950" w:type="dxa"/>
            <w:shd w:val="clear" w:color="auto" w:fill="auto"/>
            <w:noWrap/>
            <w:vAlign w:val="center"/>
            <w:hideMark/>
          </w:tcPr>
          <w:p w14:paraId="646B55B0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14:paraId="04C3299E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98" w:type="dxa"/>
            <w:shd w:val="clear" w:color="auto" w:fill="auto"/>
            <w:noWrap/>
            <w:vAlign w:val="center"/>
            <w:hideMark/>
          </w:tcPr>
          <w:p w14:paraId="4E203C5C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99" w:type="dxa"/>
            <w:shd w:val="clear" w:color="auto" w:fill="auto"/>
            <w:noWrap/>
            <w:vAlign w:val="center"/>
            <w:hideMark/>
          </w:tcPr>
          <w:p w14:paraId="45B86479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B2DDC" w:rsidRPr="00C96822" w14:paraId="2015B5FA" w14:textId="77777777" w:rsidTr="00E7673D">
        <w:trPr>
          <w:trHeight w:val="20"/>
        </w:trPr>
        <w:tc>
          <w:tcPr>
            <w:tcW w:w="2440" w:type="dxa"/>
            <w:shd w:val="clear" w:color="auto" w:fill="auto"/>
            <w:vAlign w:val="bottom"/>
            <w:hideMark/>
          </w:tcPr>
          <w:p w14:paraId="0829CF3A" w14:textId="77777777" w:rsidR="00BB2DDC" w:rsidRPr="00C96822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Янтарная комната</w:t>
            </w:r>
          </w:p>
        </w:tc>
        <w:tc>
          <w:tcPr>
            <w:tcW w:w="1950" w:type="dxa"/>
            <w:shd w:val="clear" w:color="auto" w:fill="auto"/>
            <w:noWrap/>
            <w:vAlign w:val="center"/>
            <w:hideMark/>
          </w:tcPr>
          <w:p w14:paraId="46FFA2B6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14:paraId="5811F443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8" w:type="dxa"/>
            <w:shd w:val="clear" w:color="auto" w:fill="auto"/>
            <w:noWrap/>
            <w:vAlign w:val="center"/>
            <w:hideMark/>
          </w:tcPr>
          <w:p w14:paraId="43D48781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99" w:type="dxa"/>
            <w:shd w:val="clear" w:color="auto" w:fill="auto"/>
            <w:noWrap/>
            <w:vAlign w:val="center"/>
            <w:hideMark/>
          </w:tcPr>
          <w:p w14:paraId="4B5F3F8C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B2DDC" w:rsidRPr="00C96822" w14:paraId="7EF38551" w14:textId="77777777" w:rsidTr="00E7673D">
        <w:trPr>
          <w:trHeight w:val="20"/>
        </w:trPr>
        <w:tc>
          <w:tcPr>
            <w:tcW w:w="2440" w:type="dxa"/>
            <w:shd w:val="clear" w:color="auto" w:fill="auto"/>
            <w:noWrap/>
            <w:vAlign w:val="bottom"/>
            <w:hideMark/>
          </w:tcPr>
          <w:p w14:paraId="7BF302AC" w14:textId="77777777" w:rsidR="00BB2DDC" w:rsidRPr="00C96822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Соляная комната</w:t>
            </w:r>
          </w:p>
        </w:tc>
        <w:tc>
          <w:tcPr>
            <w:tcW w:w="1950" w:type="dxa"/>
            <w:shd w:val="clear" w:color="auto" w:fill="auto"/>
            <w:noWrap/>
            <w:vAlign w:val="center"/>
            <w:hideMark/>
          </w:tcPr>
          <w:p w14:paraId="34BA6BEF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14:paraId="6ECB7594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8" w:type="dxa"/>
            <w:shd w:val="clear" w:color="auto" w:fill="auto"/>
            <w:noWrap/>
            <w:vAlign w:val="center"/>
            <w:hideMark/>
          </w:tcPr>
          <w:p w14:paraId="0E6AB318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9" w:type="dxa"/>
            <w:shd w:val="clear" w:color="auto" w:fill="auto"/>
            <w:noWrap/>
            <w:vAlign w:val="center"/>
            <w:hideMark/>
          </w:tcPr>
          <w:p w14:paraId="2E654ACE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9682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B2DDC" w:rsidRPr="00C96822" w14:paraId="37B19E7D" w14:textId="77777777" w:rsidTr="00E7673D">
        <w:trPr>
          <w:trHeight w:val="20"/>
        </w:trPr>
        <w:tc>
          <w:tcPr>
            <w:tcW w:w="2440" w:type="dxa"/>
            <w:shd w:val="clear" w:color="auto" w:fill="auto"/>
            <w:noWrap/>
            <w:vAlign w:val="bottom"/>
          </w:tcPr>
          <w:p w14:paraId="5F4E7560" w14:textId="77777777" w:rsidR="00BB2DDC" w:rsidRPr="00C96822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50" w:type="dxa"/>
            <w:shd w:val="clear" w:color="auto" w:fill="auto"/>
            <w:noWrap/>
          </w:tcPr>
          <w:p w14:paraId="5FF9D4F1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sz w:val="24"/>
                <w:szCs w:val="20"/>
              </w:rPr>
              <w:t>16</w:t>
            </w:r>
          </w:p>
        </w:tc>
        <w:tc>
          <w:tcPr>
            <w:tcW w:w="1647" w:type="dxa"/>
            <w:shd w:val="clear" w:color="auto" w:fill="auto"/>
            <w:noWrap/>
          </w:tcPr>
          <w:p w14:paraId="0E6AFF11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sz w:val="24"/>
                <w:szCs w:val="20"/>
              </w:rPr>
              <w:t>15</w:t>
            </w:r>
          </w:p>
        </w:tc>
        <w:tc>
          <w:tcPr>
            <w:tcW w:w="1798" w:type="dxa"/>
            <w:shd w:val="clear" w:color="auto" w:fill="auto"/>
            <w:noWrap/>
          </w:tcPr>
          <w:p w14:paraId="39C7D6AA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</w:pPr>
            <w:r w:rsidRPr="00C96822">
              <w:rPr>
                <w:sz w:val="24"/>
                <w:szCs w:val="20"/>
              </w:rPr>
              <w:t>12</w:t>
            </w:r>
          </w:p>
        </w:tc>
        <w:tc>
          <w:tcPr>
            <w:tcW w:w="1799" w:type="dxa"/>
            <w:shd w:val="clear" w:color="auto" w:fill="auto"/>
            <w:noWrap/>
          </w:tcPr>
          <w:p w14:paraId="42830708" w14:textId="77777777" w:rsidR="00BB2DDC" w:rsidRPr="00C96822" w:rsidRDefault="00BB2DDC" w:rsidP="00FC2185">
            <w:pPr>
              <w:ind w:firstLine="0"/>
              <w:jc w:val="center"/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</w:pPr>
            <w:r w:rsidRPr="00C96822">
              <w:rPr>
                <w:sz w:val="24"/>
                <w:szCs w:val="20"/>
              </w:rPr>
              <w:t>3</w:t>
            </w:r>
          </w:p>
        </w:tc>
      </w:tr>
    </w:tbl>
    <w:p w14:paraId="341A006C" w14:textId="77777777" w:rsidR="00BB2DDC" w:rsidRDefault="00BB2DDC" w:rsidP="00BB2DDC">
      <w:pPr>
        <w:jc w:val="both"/>
        <w:rPr>
          <w:sz w:val="22"/>
          <w:szCs w:val="18"/>
        </w:rPr>
      </w:pPr>
      <w:r>
        <w:rPr>
          <w:sz w:val="22"/>
          <w:szCs w:val="18"/>
        </w:rPr>
        <w:t xml:space="preserve">Примечание: </w:t>
      </w:r>
      <w:r w:rsidRPr="00971EAA">
        <w:rPr>
          <w:sz w:val="22"/>
          <w:szCs w:val="18"/>
        </w:rPr>
        <w:t>собственная разработка</w:t>
      </w:r>
      <w:r>
        <w:rPr>
          <w:sz w:val="22"/>
          <w:szCs w:val="18"/>
        </w:rPr>
        <w:t>.</w:t>
      </w:r>
    </w:p>
    <w:p w14:paraId="648EEEFF" w14:textId="77777777" w:rsidR="00BB2DDC" w:rsidRDefault="00BB2DDC" w:rsidP="00BB2DDC">
      <w:pPr>
        <w:jc w:val="both"/>
      </w:pPr>
    </w:p>
    <w:p w14:paraId="6EFB3A68" w14:textId="607397BF" w:rsidR="00BB2DDC" w:rsidRDefault="0096427D" w:rsidP="00BB2DDC">
      <w:pPr>
        <w:jc w:val="both"/>
        <w:rPr>
          <w:color w:val="ED7D31" w:themeColor="accent2"/>
        </w:rPr>
      </w:pPr>
      <w:r>
        <w:rPr>
          <w:color w:val="000000" w:themeColor="text1"/>
          <w:shd w:val="clear" w:color="auto" w:fill="FFFFFF"/>
        </w:rPr>
        <w:t>Н</w:t>
      </w:r>
      <w:r w:rsidR="00BB2DDC" w:rsidRPr="00EE7628">
        <w:rPr>
          <w:color w:val="000000" w:themeColor="text1"/>
        </w:rPr>
        <w:t>аивысш</w:t>
      </w:r>
      <w:r w:rsidR="00BB2DDC">
        <w:rPr>
          <w:color w:val="000000" w:themeColor="text1"/>
        </w:rPr>
        <w:t xml:space="preserve">ий балл </w:t>
      </w:r>
      <w:r w:rsidR="00BB2DDC" w:rsidRPr="00EE7628">
        <w:rPr>
          <w:color w:val="000000" w:themeColor="text1"/>
        </w:rPr>
        <w:t xml:space="preserve">Друскининкая отражает более эффективное использование лечебных и природных ресурсов на территории курорта, а также </w:t>
      </w:r>
      <w:r w:rsidR="00BB2DDC">
        <w:rPr>
          <w:color w:val="000000" w:themeColor="text1"/>
        </w:rPr>
        <w:t xml:space="preserve">более </w:t>
      </w:r>
      <w:r w:rsidR="00BB2DDC" w:rsidRPr="00EE7628">
        <w:rPr>
          <w:color w:val="000000" w:themeColor="text1"/>
        </w:rPr>
        <w:t>диверсифицированный продукт в рекреационной деятельности санаторно-курортных учреждений по сравнению с другими курортными дестинациями Литвы.</w:t>
      </w:r>
    </w:p>
    <w:p w14:paraId="36FC97CD" w14:textId="4D915F3D" w:rsidR="00BB2DDC" w:rsidRDefault="00BB2DDC" w:rsidP="00BB2DDC">
      <w:pPr>
        <w:jc w:val="both"/>
      </w:pPr>
      <w:r w:rsidRPr="00C372EA">
        <w:t xml:space="preserve">Количественные и качественные характеристики средств размещения оказывают значительное влияние на характер и качество курортного продукта и имидж курорта. </w:t>
      </w:r>
      <w:r>
        <w:t xml:space="preserve">По состоянию на 2022 год в Литве действовало 4 580 гостиниц и аналогичных средств размещения. </w:t>
      </w:r>
      <w:r w:rsidRPr="000B2C41">
        <w:t xml:space="preserve">Из всего числа в Друскининкае действовало 227 гостиниц, что составляет </w:t>
      </w:r>
      <w:r>
        <w:t>5</w:t>
      </w:r>
      <w:r w:rsidRPr="000B2C41">
        <w:t>% от общего количества гостиниц в Литве, в Бирштонасе – 39 (0,</w:t>
      </w:r>
      <w:r>
        <w:t>9</w:t>
      </w:r>
      <w:r w:rsidRPr="000B2C41">
        <w:t>%), в Неринге – 232 (5</w:t>
      </w:r>
      <w:r>
        <w:t>,1</w:t>
      </w:r>
      <w:r w:rsidRPr="000B2C41">
        <w:t>%) и в Паланге – 593 (12,9%)</w:t>
      </w:r>
      <w:r w:rsidR="005A055B">
        <w:t>.</w:t>
      </w:r>
    </w:p>
    <w:p w14:paraId="230CBAD2" w14:textId="38A69436" w:rsidR="0096427D" w:rsidRDefault="00BB2DDC" w:rsidP="0096427D">
      <w:pPr>
        <w:jc w:val="both"/>
      </w:pPr>
      <w:bookmarkStart w:id="3" w:name="_Hlk136784899"/>
      <w:r>
        <w:t xml:space="preserve">В Паланге размещено наибольшее число гостиниц и аналогичных </w:t>
      </w:r>
      <w:r w:rsidRPr="000740EB">
        <w:t>средства</w:t>
      </w:r>
      <w:r>
        <w:t xml:space="preserve"> </w:t>
      </w:r>
      <w:r w:rsidRPr="000740EB">
        <w:t>размещения</w:t>
      </w:r>
      <w:r>
        <w:t xml:space="preserve"> по сравнению с другими курортами Литвы, что соответствует приморской специализации курорта. Для Паланги также характерно наибольший уровень о</w:t>
      </w:r>
      <w:r w:rsidRPr="00E82E2E">
        <w:t>беспеченност</w:t>
      </w:r>
      <w:r>
        <w:t xml:space="preserve">и </w:t>
      </w:r>
      <w:r w:rsidRPr="00E82E2E">
        <w:t>гостиничным фондом на 1</w:t>
      </w:r>
      <w:r>
        <w:t xml:space="preserve"> </w:t>
      </w:r>
      <w:r w:rsidRPr="00E82E2E">
        <w:t>000 чел. местного населения</w:t>
      </w:r>
      <w:r>
        <w:t xml:space="preserve"> – 1308. </w:t>
      </w:r>
      <w:bookmarkStart w:id="4" w:name="_Hlk136822472"/>
    </w:p>
    <w:p w14:paraId="36F0219E" w14:textId="5D48C38D" w:rsidR="00BB2DDC" w:rsidRDefault="0096427D" w:rsidP="00BB2DDC">
      <w:pPr>
        <w:jc w:val="both"/>
      </w:pPr>
      <w:r w:rsidRPr="00F10BE4">
        <w:t xml:space="preserve">По состоянию на 2022 год </w:t>
      </w:r>
      <w:r>
        <w:t>в</w:t>
      </w:r>
      <w:r w:rsidRPr="00F10BE4">
        <w:t xml:space="preserve"> Литве действует </w:t>
      </w:r>
      <w:r>
        <w:t>32</w:t>
      </w:r>
      <w:r w:rsidRPr="00F10BE4">
        <w:t xml:space="preserve"> санатори</w:t>
      </w:r>
      <w:r>
        <w:t>я</w:t>
      </w:r>
      <w:r w:rsidRPr="00F10BE4">
        <w:t xml:space="preserve"> и спа-центр</w:t>
      </w:r>
      <w:r>
        <w:t>а</w:t>
      </w:r>
      <w:r w:rsidRPr="00497BE8">
        <w:t>.</w:t>
      </w:r>
      <w:r>
        <w:t xml:space="preserve"> </w:t>
      </w:r>
      <w:bookmarkEnd w:id="4"/>
      <w:r>
        <w:t>Д</w:t>
      </w:r>
      <w:r w:rsidRPr="00927BEF">
        <w:t>оля санаториев и спа-центров в Друскининкае составляет 3</w:t>
      </w:r>
      <w:r>
        <w:t>8</w:t>
      </w:r>
      <w:r w:rsidRPr="00927BEF">
        <w:t xml:space="preserve">%, </w:t>
      </w:r>
      <w:r>
        <w:t xml:space="preserve">в </w:t>
      </w:r>
      <w:r w:rsidRPr="00927BEF">
        <w:t xml:space="preserve">Бирштонасе </w:t>
      </w:r>
      <w:r>
        <w:lastRenderedPageBreak/>
        <w:t>31</w:t>
      </w:r>
      <w:r w:rsidRPr="00927BEF">
        <w:t>%</w:t>
      </w:r>
      <w:r>
        <w:t xml:space="preserve">, что показывает, что на данные курортные дестинации приходится 2/3 общего количества здравниц страны (рис. </w:t>
      </w:r>
      <w:r w:rsidR="00C54941">
        <w:t>1</w:t>
      </w:r>
      <w:r>
        <w:t>)</w:t>
      </w:r>
      <w:r w:rsidRPr="00927BEF">
        <w:t>.</w:t>
      </w:r>
      <w:r>
        <w:t xml:space="preserve"> </w:t>
      </w:r>
      <w:bookmarkEnd w:id="3"/>
    </w:p>
    <w:p w14:paraId="57CC5166" w14:textId="77777777" w:rsidR="000F71E1" w:rsidRDefault="000F71E1" w:rsidP="000F71E1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61E95E8C" wp14:editId="39497320">
            <wp:extent cx="4098457" cy="2476500"/>
            <wp:effectExtent l="0" t="0" r="0" b="0"/>
            <wp:docPr id="3102887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283" cy="25102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5B91D7" w14:textId="7D22A06C" w:rsidR="00BB2DDC" w:rsidRDefault="00BB2DDC" w:rsidP="005A055B">
      <w:pPr>
        <w:ind w:firstLine="0"/>
        <w:jc w:val="center"/>
        <w:rPr>
          <w:b/>
          <w:bCs/>
          <w:sz w:val="24"/>
          <w:szCs w:val="20"/>
        </w:rPr>
      </w:pPr>
      <w:r w:rsidRPr="000F71E1">
        <w:rPr>
          <w:b/>
          <w:bCs/>
          <w:sz w:val="24"/>
          <w:szCs w:val="24"/>
        </w:rPr>
        <w:t xml:space="preserve">Рисунок </w:t>
      </w:r>
      <w:r w:rsidR="00C54941">
        <w:rPr>
          <w:b/>
          <w:bCs/>
          <w:sz w:val="24"/>
          <w:szCs w:val="24"/>
        </w:rPr>
        <w:t>1</w:t>
      </w:r>
      <w:r w:rsidRPr="000F71E1">
        <w:rPr>
          <w:b/>
          <w:bCs/>
          <w:sz w:val="24"/>
          <w:szCs w:val="24"/>
        </w:rPr>
        <w:t xml:space="preserve"> – Распределение санаториев и спа-центров </w:t>
      </w:r>
      <w:r w:rsidR="002C3A0E">
        <w:rPr>
          <w:b/>
          <w:bCs/>
          <w:sz w:val="24"/>
          <w:szCs w:val="24"/>
        </w:rPr>
        <w:t xml:space="preserve">в разрезе </w:t>
      </w:r>
      <w:r w:rsidRPr="000F71E1">
        <w:rPr>
          <w:b/>
          <w:bCs/>
          <w:sz w:val="24"/>
          <w:szCs w:val="24"/>
        </w:rPr>
        <w:t>курорт</w:t>
      </w:r>
      <w:r w:rsidR="002C3A0E">
        <w:rPr>
          <w:b/>
          <w:bCs/>
          <w:sz w:val="24"/>
          <w:szCs w:val="24"/>
        </w:rPr>
        <w:t>ов</w:t>
      </w:r>
      <w:r w:rsidRPr="000F71E1">
        <w:rPr>
          <w:b/>
          <w:bCs/>
          <w:sz w:val="24"/>
          <w:szCs w:val="24"/>
        </w:rPr>
        <w:t xml:space="preserve"> Литвы. </w:t>
      </w:r>
      <w:r w:rsidRPr="000F71E1">
        <w:rPr>
          <w:b/>
          <w:bCs/>
          <w:color w:val="000000" w:themeColor="text1"/>
          <w:sz w:val="24"/>
          <w:szCs w:val="20"/>
        </w:rPr>
        <w:t>Составлено автором по</w:t>
      </w:r>
      <w:r w:rsidRPr="000F71E1">
        <w:rPr>
          <w:b/>
          <w:bCs/>
          <w:sz w:val="24"/>
          <w:szCs w:val="24"/>
        </w:rPr>
        <w:t xml:space="preserve"> </w:t>
      </w:r>
      <w:r w:rsidRPr="000F71E1">
        <w:rPr>
          <w:b/>
          <w:bCs/>
          <w:sz w:val="24"/>
          <w:szCs w:val="20"/>
        </w:rPr>
        <w:t>[</w:t>
      </w:r>
      <w:r w:rsidR="00B55B8F" w:rsidRPr="000208A8">
        <w:rPr>
          <w:b/>
          <w:bCs/>
          <w:sz w:val="24"/>
          <w:szCs w:val="20"/>
        </w:rPr>
        <w:t>2</w:t>
      </w:r>
      <w:r w:rsidRPr="000F71E1">
        <w:rPr>
          <w:b/>
          <w:bCs/>
          <w:sz w:val="24"/>
          <w:szCs w:val="20"/>
        </w:rPr>
        <w:t>]</w:t>
      </w:r>
    </w:p>
    <w:p w14:paraId="57F6D280" w14:textId="77777777" w:rsidR="000F71E1" w:rsidRPr="00A20233" w:rsidRDefault="000F71E1" w:rsidP="000F71E1">
      <w:pPr>
        <w:jc w:val="center"/>
        <w:rPr>
          <w:b/>
          <w:bCs/>
          <w:sz w:val="24"/>
          <w:szCs w:val="24"/>
        </w:rPr>
      </w:pPr>
    </w:p>
    <w:p w14:paraId="4B49AF4E" w14:textId="57480EFB" w:rsidR="00BB2DDC" w:rsidRPr="009B4810" w:rsidRDefault="005A055B" w:rsidP="009B4810">
      <w:pPr>
        <w:jc w:val="both"/>
        <w:rPr>
          <w:sz w:val="22"/>
          <w:szCs w:val="18"/>
        </w:rPr>
      </w:pPr>
      <w:r>
        <w:t>Н</w:t>
      </w:r>
      <w:r w:rsidR="00BB2DDC" w:rsidRPr="00712658">
        <w:t>а территории курортов Литвы санатории преобладают в структуре санаторно-курортных учреждений</w:t>
      </w:r>
      <w:r w:rsidR="00BB2DDC">
        <w:t xml:space="preserve"> (общее количество санаториев – 18, количество спа-центров – 14</w:t>
      </w:r>
      <w:r w:rsidR="00BB2DDC" w:rsidRPr="00E734A0">
        <w:t xml:space="preserve">). Оценку </w:t>
      </w:r>
      <w:r w:rsidR="00BB2DDC" w:rsidRPr="00C54941">
        <w:t>9 и выше</w:t>
      </w:r>
      <w:r w:rsidR="004615C9" w:rsidRPr="00C54941">
        <w:t xml:space="preserve"> (на основании данных ресурса</w:t>
      </w:r>
      <w:r w:rsidR="00C54941" w:rsidRPr="00C54941">
        <w:t xml:space="preserve"> booking.com</w:t>
      </w:r>
      <w:r w:rsidR="004615C9" w:rsidRPr="00C54941">
        <w:t>)</w:t>
      </w:r>
      <w:r w:rsidR="00BB2DDC" w:rsidRPr="00E734A0">
        <w:t xml:space="preserve"> имеют 47% здравниц, что свидетельствует о высоком качестве продукта.</w:t>
      </w:r>
      <w:bookmarkStart w:id="5" w:name="_Hlk136783749"/>
      <w:r w:rsidR="009B4810" w:rsidRPr="009B4810">
        <w:t xml:space="preserve"> </w:t>
      </w:r>
      <w:r w:rsidR="009B4810">
        <w:t xml:space="preserve">Наибольшее число санаторно-курортных учреждений расположено на территории курорта Друскининкай. </w:t>
      </w:r>
    </w:p>
    <w:bookmarkEnd w:id="5"/>
    <w:p w14:paraId="2E38F9FC" w14:textId="28DC14CB" w:rsidR="00BB2DDC" w:rsidRDefault="00BB2DDC" w:rsidP="0096427D">
      <w:pPr>
        <w:jc w:val="both"/>
      </w:pPr>
      <w:r w:rsidRPr="00E734A0">
        <w:t>Наибольшее число спа-центров расположено на территории</w:t>
      </w:r>
      <w:r w:rsidR="009B4810">
        <w:t xml:space="preserve"> курорта </w:t>
      </w:r>
      <w:r w:rsidRPr="00E734A0">
        <w:t xml:space="preserve"> Бирштонас (6 спа-центров, тогда как в Друскининкае – 3, в Паланге – 4), Бирштонас</w:t>
      </w:r>
      <w:r w:rsidR="00812FA3">
        <w:t xml:space="preserve"> </w:t>
      </w:r>
      <w:r w:rsidR="00C54941">
        <w:t>является</w:t>
      </w:r>
      <w:r w:rsidRPr="00E734A0">
        <w:t xml:space="preserve"> курортной дестинации с ориентацией на предоставлении спа- и велнес-услуг, в то время как Друскининкай специализируется на предоставлении классических санаторно-курортных и медицинских услуг, включающи</w:t>
      </w:r>
      <w:r w:rsidR="0096427D">
        <w:t>х</w:t>
      </w:r>
      <w:r w:rsidRPr="00E734A0">
        <w:t xml:space="preserve"> консультации специалистов (врачей-терапевтов, кардиологов, неврологов и других), проведение диагностических процедур и лечение различных заболеваний</w:t>
      </w:r>
      <w:r w:rsidR="004615C9">
        <w:t xml:space="preserve"> с использованием природных лечебных факторов</w:t>
      </w:r>
      <w:r w:rsidRPr="00453F46">
        <w:t>.</w:t>
      </w:r>
      <w:r w:rsidR="0096427D">
        <w:t xml:space="preserve"> </w:t>
      </w:r>
      <w:r>
        <w:t>Друскининкай располагает наибольшим количеством санаторно-курортных организаций с более высокими рейтингами, что свидетельствует о развитой материально-технической и лечебной базе туристкой</w:t>
      </w:r>
      <w:r w:rsidRPr="00BB2DDC">
        <w:t xml:space="preserve"> </w:t>
      </w:r>
      <w:r>
        <w:t>индустрии и высоком качестве предоставляемых услуг по сравнению с другими курортными дестинациями</w:t>
      </w:r>
      <w:r w:rsidR="004615C9">
        <w:t xml:space="preserve">, применением </w:t>
      </w:r>
      <w:r w:rsidR="004615C9" w:rsidRPr="00E734A0">
        <w:t>уникальных методик лечения и оздоровления</w:t>
      </w:r>
      <w:r w:rsidR="004615C9">
        <w:t>.</w:t>
      </w:r>
      <w:r>
        <w:t xml:space="preserve"> </w:t>
      </w:r>
    </w:p>
    <w:p w14:paraId="1CCE2625" w14:textId="77777777" w:rsidR="00BB2DDC" w:rsidRDefault="00BB2DDC" w:rsidP="00BB2DDC">
      <w:pPr>
        <w:jc w:val="both"/>
      </w:pPr>
      <w:r w:rsidRPr="00E734A0">
        <w:t>В свою очередь развитие материально-технической базы санаторно-курортного продукта Паланги нуждается в дальнейшем совершенствовании для обеспечени</w:t>
      </w:r>
      <w:r>
        <w:t>я</w:t>
      </w:r>
      <w:r w:rsidRPr="00E734A0">
        <w:t xml:space="preserve"> конкурентноспособного уровня в сегменте «лечебно-оздоровительный туризм» по сравнению с другими курортами.</w:t>
      </w:r>
    </w:p>
    <w:p w14:paraId="2B9A23FF" w14:textId="60899E18" w:rsidR="00BB2DDC" w:rsidRDefault="00BB2DDC" w:rsidP="00BB2DDC">
      <w:pPr>
        <w:jc w:val="both"/>
      </w:pPr>
      <w:bookmarkStart w:id="6" w:name="_Hlk136784065"/>
      <w:r>
        <w:t>Наличие дополнительных услуг в структуре туристского продукта курортных дестинаций</w:t>
      </w:r>
      <w:r w:rsidRPr="00E86FD4">
        <w:t xml:space="preserve"> обогаща</w:t>
      </w:r>
      <w:r>
        <w:t>е</w:t>
      </w:r>
      <w:r w:rsidRPr="00E86FD4">
        <w:t>т курортное предложение и позволя</w:t>
      </w:r>
      <w:r>
        <w:t>е</w:t>
      </w:r>
      <w:r w:rsidRPr="00E86FD4">
        <w:t>т разнообразить отдых для посетителей</w:t>
      </w:r>
      <w:r>
        <w:t>, создавая условия для развития</w:t>
      </w:r>
      <w:r w:rsidRPr="00E86FD4">
        <w:t xml:space="preserve"> </w:t>
      </w:r>
      <w:r w:rsidRPr="00E86FD4">
        <w:lastRenderedPageBreak/>
        <w:t>событийного, культурно-познавательного и спортивно-развлекательного вида труизма</w:t>
      </w:r>
      <w:r>
        <w:t xml:space="preserve">; способствует привлечению и удовлетворению </w:t>
      </w:r>
      <w:r w:rsidRPr="00E86FD4">
        <w:t>интерес</w:t>
      </w:r>
      <w:r>
        <w:t>ов</w:t>
      </w:r>
      <w:r w:rsidRPr="00E86FD4">
        <w:t xml:space="preserve"> различных категорий туристов</w:t>
      </w:r>
      <w:r>
        <w:t xml:space="preserve">, в следствии чего повышается конкурентоспособность курорта, происходит создание рабочих мест и увеличение доходов от туризма. </w:t>
      </w:r>
      <w:r w:rsidRPr="00E734A0">
        <w:t>В связи с этим приведем список туристских локаций, формирующих спектр дополнительных услуг и дифференциацию структуры продукта курортных дестинаций Литвы</w:t>
      </w:r>
      <w:bookmarkEnd w:id="6"/>
      <w:r w:rsidRPr="00E734A0">
        <w:t xml:space="preserve"> </w:t>
      </w:r>
      <w:r>
        <w:t>(табл</w:t>
      </w:r>
      <w:r w:rsidR="002B7B5A">
        <w:t xml:space="preserve">. </w:t>
      </w:r>
      <w:r w:rsidR="00C54941">
        <w:t>2</w:t>
      </w:r>
      <w:r>
        <w:t>).</w:t>
      </w:r>
    </w:p>
    <w:p w14:paraId="5363BD36" w14:textId="77777777" w:rsidR="00BB2DDC" w:rsidRDefault="00BB2DDC" w:rsidP="00BB2DDC">
      <w:pPr>
        <w:jc w:val="both"/>
      </w:pPr>
    </w:p>
    <w:p w14:paraId="345E96B6" w14:textId="2CEDC741" w:rsidR="00BB2DDC" w:rsidRPr="002D6F04" w:rsidRDefault="00BB2DDC" w:rsidP="00BB2DDC">
      <w:pPr>
        <w:ind w:firstLine="0"/>
        <w:jc w:val="both"/>
        <w:rPr>
          <w:shd w:val="clear" w:color="auto" w:fill="FCFDFD"/>
        </w:rPr>
      </w:pPr>
      <w:r w:rsidRPr="002D6F04">
        <w:rPr>
          <w:shd w:val="clear" w:color="auto" w:fill="FCFDFD"/>
        </w:rPr>
        <w:t xml:space="preserve">Таблица </w:t>
      </w:r>
      <w:r w:rsidR="00C54941">
        <w:rPr>
          <w:shd w:val="clear" w:color="auto" w:fill="FCFDFD"/>
        </w:rPr>
        <w:t>2</w:t>
      </w:r>
      <w:r w:rsidR="005A055B">
        <w:rPr>
          <w:shd w:val="clear" w:color="auto" w:fill="FCFDFD"/>
        </w:rPr>
        <w:t xml:space="preserve"> </w:t>
      </w:r>
      <w:r w:rsidRPr="002D6F04">
        <w:rPr>
          <w:shd w:val="clear" w:color="auto" w:fill="FCFDFD"/>
        </w:rPr>
        <w:t xml:space="preserve">– </w:t>
      </w:r>
      <w:bookmarkStart w:id="7" w:name="_Hlk136784096"/>
      <w:r w:rsidRPr="00E734A0">
        <w:rPr>
          <w:shd w:val="clear" w:color="auto" w:fill="FCFDFD"/>
        </w:rPr>
        <w:t>Элементы туристского потенциала курортных дестинаций Литвы</w:t>
      </w:r>
      <w:bookmarkEnd w:id="7"/>
    </w:p>
    <w:tbl>
      <w:tblPr>
        <w:tblStyle w:val="11"/>
        <w:tblW w:w="9634" w:type="dxa"/>
        <w:tblLayout w:type="fixed"/>
        <w:tblLook w:val="04A0" w:firstRow="1" w:lastRow="0" w:firstColumn="1" w:lastColumn="0" w:noHBand="0" w:noVBand="1"/>
      </w:tblPr>
      <w:tblGrid>
        <w:gridCol w:w="1129"/>
        <w:gridCol w:w="3119"/>
        <w:gridCol w:w="2268"/>
        <w:gridCol w:w="1417"/>
        <w:gridCol w:w="1701"/>
      </w:tblGrid>
      <w:tr w:rsidR="00BB2DDC" w:rsidRPr="00C96822" w14:paraId="174AA5F4" w14:textId="77777777" w:rsidTr="002B7B5A">
        <w:trPr>
          <w:trHeight w:val="224"/>
        </w:trPr>
        <w:tc>
          <w:tcPr>
            <w:tcW w:w="1129" w:type="dxa"/>
          </w:tcPr>
          <w:p w14:paraId="2BC892A5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</w:p>
        </w:tc>
        <w:tc>
          <w:tcPr>
            <w:tcW w:w="3119" w:type="dxa"/>
            <w:vAlign w:val="center"/>
          </w:tcPr>
          <w:p w14:paraId="48AE8534" w14:textId="77777777" w:rsidR="00BB2DDC" w:rsidRPr="00C96822" w:rsidRDefault="00BB2DDC" w:rsidP="002B7B5A">
            <w:pPr>
              <w:ind w:firstLine="0"/>
              <w:jc w:val="center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Друскининкай</w:t>
            </w:r>
          </w:p>
        </w:tc>
        <w:tc>
          <w:tcPr>
            <w:tcW w:w="2268" w:type="dxa"/>
            <w:vAlign w:val="center"/>
          </w:tcPr>
          <w:p w14:paraId="6A38FDBF" w14:textId="77777777" w:rsidR="00BB2DDC" w:rsidRPr="00C96822" w:rsidRDefault="00BB2DDC" w:rsidP="002B7B5A">
            <w:pPr>
              <w:ind w:firstLine="0"/>
              <w:jc w:val="center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Бирштонас</w:t>
            </w:r>
          </w:p>
        </w:tc>
        <w:tc>
          <w:tcPr>
            <w:tcW w:w="1417" w:type="dxa"/>
            <w:vAlign w:val="center"/>
          </w:tcPr>
          <w:p w14:paraId="276B6AC5" w14:textId="77777777" w:rsidR="00BB2DDC" w:rsidRPr="00C96822" w:rsidRDefault="00BB2DDC" w:rsidP="002B7B5A">
            <w:pPr>
              <w:ind w:firstLine="0"/>
              <w:jc w:val="center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Паланга</w:t>
            </w:r>
          </w:p>
        </w:tc>
        <w:tc>
          <w:tcPr>
            <w:tcW w:w="1701" w:type="dxa"/>
            <w:vAlign w:val="center"/>
          </w:tcPr>
          <w:p w14:paraId="5EEBCDFF" w14:textId="77777777" w:rsidR="00BB2DDC" w:rsidRPr="00C96822" w:rsidRDefault="00BB2DDC" w:rsidP="002B7B5A">
            <w:pPr>
              <w:ind w:firstLine="0"/>
              <w:jc w:val="center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Неринга</w:t>
            </w:r>
          </w:p>
        </w:tc>
      </w:tr>
      <w:tr w:rsidR="00BB2DDC" w:rsidRPr="00C96822" w14:paraId="58FFAFB9" w14:textId="77777777" w:rsidTr="002B7B5A">
        <w:tc>
          <w:tcPr>
            <w:tcW w:w="1129" w:type="dxa"/>
            <w:vAlign w:val="center"/>
          </w:tcPr>
          <w:p w14:paraId="25CD2DDA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Для активного отдыха</w:t>
            </w:r>
          </w:p>
        </w:tc>
        <w:tc>
          <w:tcPr>
            <w:tcW w:w="3119" w:type="dxa"/>
          </w:tcPr>
          <w:p w14:paraId="4B64BE1D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Аквапарк Друскининкай, Снежная арена, поле для гольфа «Vilke», канатная дорога, велосипедные дорожки</w:t>
            </w:r>
          </w:p>
        </w:tc>
        <w:tc>
          <w:tcPr>
            <w:tcW w:w="2268" w:type="dxa"/>
          </w:tcPr>
          <w:p w14:paraId="72DE4808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Испарительная башня минеральной воды, смотровая башня, велосипедные дорожки</w:t>
            </w:r>
          </w:p>
        </w:tc>
        <w:tc>
          <w:tcPr>
            <w:tcW w:w="1417" w:type="dxa"/>
          </w:tcPr>
          <w:p w14:paraId="547E5184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Водные развлечения, велосипедные дорожки</w:t>
            </w:r>
          </w:p>
        </w:tc>
        <w:tc>
          <w:tcPr>
            <w:tcW w:w="1701" w:type="dxa"/>
          </w:tcPr>
          <w:p w14:paraId="0D0A237A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Водные развлечения (катера, яхты, кайтсерфинг)</w:t>
            </w:r>
          </w:p>
        </w:tc>
      </w:tr>
      <w:tr w:rsidR="00BB2DDC" w:rsidRPr="00C96822" w14:paraId="5BBA77E9" w14:textId="77777777" w:rsidTr="002B7B5A">
        <w:tc>
          <w:tcPr>
            <w:tcW w:w="1129" w:type="dxa"/>
            <w:vAlign w:val="center"/>
          </w:tcPr>
          <w:p w14:paraId="64053315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Парки</w:t>
            </w:r>
          </w:p>
        </w:tc>
        <w:tc>
          <w:tcPr>
            <w:tcW w:w="3119" w:type="dxa"/>
          </w:tcPr>
          <w:p w14:paraId="36859588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Велнес-парк Каролиса Динейки, Целебный парк, Музей советской скульптуры "Grūto parkas", Парк скульптуры и отдыха А. Чеснулиса</w:t>
            </w:r>
          </w:p>
        </w:tc>
        <w:tc>
          <w:tcPr>
            <w:tcW w:w="2268" w:type="dxa"/>
          </w:tcPr>
          <w:p w14:paraId="3DC64146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Региональный парк излучин Нямунаса</w:t>
            </w:r>
          </w:p>
        </w:tc>
        <w:tc>
          <w:tcPr>
            <w:tcW w:w="1417" w:type="dxa"/>
          </w:tcPr>
          <w:p w14:paraId="79C2DD1D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Ботанический парк</w:t>
            </w:r>
          </w:p>
        </w:tc>
        <w:tc>
          <w:tcPr>
            <w:tcW w:w="1701" w:type="dxa"/>
          </w:tcPr>
          <w:p w14:paraId="43A994B3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</w:p>
        </w:tc>
      </w:tr>
      <w:tr w:rsidR="00BB2DDC" w:rsidRPr="00C96822" w14:paraId="59B3DC50" w14:textId="77777777" w:rsidTr="002B7B5A">
        <w:tc>
          <w:tcPr>
            <w:tcW w:w="1129" w:type="dxa"/>
            <w:vAlign w:val="center"/>
          </w:tcPr>
          <w:p w14:paraId="1B96FA2B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Музеи</w:t>
            </w:r>
          </w:p>
        </w:tc>
        <w:tc>
          <w:tcPr>
            <w:tcW w:w="3119" w:type="dxa"/>
          </w:tcPr>
          <w:p w14:paraId="0A07F2E8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Городской музей Друскининкай, музейная галерея, М.K. Мемориальный музей Чюрлениса, лесной музей «Эхо леса», Галерея святого Иоанна, ремесленный центр «Кузница искусств»</w:t>
            </w:r>
          </w:p>
        </w:tc>
        <w:tc>
          <w:tcPr>
            <w:tcW w:w="2268" w:type="dxa"/>
          </w:tcPr>
          <w:p w14:paraId="6DFE52FE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Бирштонский сакральный музей, Бирштонский музей</w:t>
            </w:r>
          </w:p>
        </w:tc>
        <w:tc>
          <w:tcPr>
            <w:tcW w:w="1417" w:type="dxa"/>
          </w:tcPr>
          <w:p w14:paraId="50C2DAA0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Музей янтаря, Музей курорта Паланга</w:t>
            </w:r>
          </w:p>
        </w:tc>
        <w:tc>
          <w:tcPr>
            <w:tcW w:w="1701" w:type="dxa"/>
          </w:tcPr>
          <w:p w14:paraId="5E4A0BCF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</w:p>
        </w:tc>
      </w:tr>
      <w:tr w:rsidR="00BB2DDC" w:rsidRPr="00C96822" w14:paraId="5A930BF7" w14:textId="77777777" w:rsidTr="002B7B5A">
        <w:tc>
          <w:tcPr>
            <w:tcW w:w="1129" w:type="dxa"/>
            <w:vAlign w:val="center"/>
          </w:tcPr>
          <w:p w14:paraId="6417DA47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События</w:t>
            </w:r>
          </w:p>
        </w:tc>
        <w:tc>
          <w:tcPr>
            <w:tcW w:w="3119" w:type="dxa"/>
          </w:tcPr>
          <w:p w14:paraId="021DC13F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Марди Гра, Фестиваль нарциссов, Курортный фестиваль, Турнир пирожных, Фестиваль М.К. Чюрлёниса, Фестиваль Йотвингяй, Праздник сыра, Летний фестиваль, Рождественский фестиваль, Праздник «Menų Kalvė», Рождественские городские мероприятия, мероприятия в честь дня рождения М.К.Чюрл</w:t>
            </w:r>
            <w:r>
              <w:rPr>
                <w:sz w:val="20"/>
                <w:szCs w:val="20"/>
                <w:shd w:val="clear" w:color="auto" w:fill="FCFDFD"/>
              </w:rPr>
              <w:t>е</w:t>
            </w:r>
            <w:r w:rsidRPr="00C96822">
              <w:rPr>
                <w:sz w:val="20"/>
                <w:szCs w:val="20"/>
                <w:shd w:val="clear" w:color="auto" w:fill="FCFDFD"/>
              </w:rPr>
              <w:t>ниса, фестиваль «Гречневая дорога»</w:t>
            </w:r>
          </w:p>
        </w:tc>
        <w:tc>
          <w:tcPr>
            <w:tcW w:w="2268" w:type="dxa"/>
          </w:tcPr>
          <w:p w14:paraId="4A8B2D22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Бирштонасский джазовый фестиваль, музыкальные проекты, фестиваль «Поэтическая весна», курортный фестиваль, «Кулинарный конкурс Бирштонаса»</w:t>
            </w:r>
          </w:p>
        </w:tc>
        <w:tc>
          <w:tcPr>
            <w:tcW w:w="1417" w:type="dxa"/>
          </w:tcPr>
          <w:p w14:paraId="584F4160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Фестиваль корюшки</w:t>
            </w:r>
          </w:p>
        </w:tc>
        <w:tc>
          <w:tcPr>
            <w:tcW w:w="1701" w:type="dxa"/>
          </w:tcPr>
          <w:p w14:paraId="738BF06A" w14:textId="77777777" w:rsidR="00BB2DDC" w:rsidRPr="00C96822" w:rsidRDefault="00BB2DDC" w:rsidP="00BB2DDC">
            <w:pPr>
              <w:ind w:firstLine="0"/>
              <w:jc w:val="both"/>
              <w:rPr>
                <w:sz w:val="20"/>
                <w:szCs w:val="20"/>
                <w:shd w:val="clear" w:color="auto" w:fill="FCFDFD"/>
              </w:rPr>
            </w:pPr>
            <w:r w:rsidRPr="00C96822">
              <w:rPr>
                <w:sz w:val="20"/>
                <w:szCs w:val="20"/>
                <w:shd w:val="clear" w:color="auto" w:fill="FCFDFD"/>
              </w:rPr>
              <w:t>Международный фестиваль Томаса Манна, джазовый марафон и другие фестивали музыки, искусства и кино</w:t>
            </w:r>
          </w:p>
        </w:tc>
      </w:tr>
    </w:tbl>
    <w:p w14:paraId="563EED81" w14:textId="77777777" w:rsidR="00BB2DDC" w:rsidRDefault="00BB2DDC" w:rsidP="00BB2DDC">
      <w:pPr>
        <w:jc w:val="both"/>
        <w:rPr>
          <w:sz w:val="22"/>
          <w:szCs w:val="18"/>
          <w:shd w:val="clear" w:color="auto" w:fill="FCFDFD"/>
        </w:rPr>
      </w:pPr>
      <w:r w:rsidRPr="002D6F04">
        <w:rPr>
          <w:sz w:val="22"/>
          <w:szCs w:val="18"/>
          <w:shd w:val="clear" w:color="auto" w:fill="FCFDFD"/>
        </w:rPr>
        <w:t>Примечание: собственная разработка.</w:t>
      </w:r>
    </w:p>
    <w:p w14:paraId="472A417C" w14:textId="77777777" w:rsidR="000F71E1" w:rsidRDefault="000F71E1" w:rsidP="00BB2DDC">
      <w:pPr>
        <w:jc w:val="both"/>
      </w:pPr>
      <w:bookmarkStart w:id="8" w:name="_Hlk136784084"/>
    </w:p>
    <w:p w14:paraId="2F6E6847" w14:textId="6059A885" w:rsidR="00BB2DDC" w:rsidRPr="00424E47" w:rsidRDefault="00BB2DDC" w:rsidP="0096427D">
      <w:pPr>
        <w:jc w:val="both"/>
      </w:pPr>
      <w:r w:rsidRPr="00424E47">
        <w:t>Наличие богатого туристского потенциала позволяет важнейшим дестинациям Литвы предлагать разнообразные услуги, стимулировать развитие различных круглогодичных мероприятий, таких как конференции, выставки, спортивные соревнования, культурные фестивали и др.</w:t>
      </w:r>
      <w:r w:rsidR="0096427D">
        <w:t xml:space="preserve"> </w:t>
      </w:r>
      <w:r w:rsidRPr="00424E47">
        <w:t>Целесообразно отметить широкий спектр событийных мероприятий Друскининкая, который создает потенциал для развития туризма: стимулиру</w:t>
      </w:r>
      <w:r>
        <w:t>е</w:t>
      </w:r>
      <w:r w:rsidRPr="00424E47">
        <w:t>т развитие туристической инфраструктуры, способству</w:t>
      </w:r>
      <w:r>
        <w:t>е</w:t>
      </w:r>
      <w:r w:rsidRPr="00424E47">
        <w:t>т увеличению посещаемости курорта и привлечению новых туристов, сохранению и презентации культурного наследия региона, развитию местных традиций и ремесел, а также укреплению социальной интеграции и взаимодействия внутри сообщества.</w:t>
      </w:r>
      <w:bookmarkEnd w:id="8"/>
    </w:p>
    <w:p w14:paraId="39A34149" w14:textId="02C9E2CA" w:rsidR="00BB2DDC" w:rsidRDefault="00BB2DDC" w:rsidP="00BB2DDC">
      <w:pPr>
        <w:jc w:val="both"/>
      </w:pPr>
      <w:bookmarkStart w:id="9" w:name="_Hlk136782503"/>
      <w:r w:rsidRPr="00424E47">
        <w:lastRenderedPageBreak/>
        <w:t>С помощью метода стандартизации статистических показателей (табл</w:t>
      </w:r>
      <w:r w:rsidR="002B7B5A">
        <w:t>.</w:t>
      </w:r>
      <w:r>
        <w:t xml:space="preserve"> </w:t>
      </w:r>
      <w:r w:rsidR="00C54941">
        <w:t>3</w:t>
      </w:r>
      <w:r w:rsidRPr="00E734A0">
        <w:t>), автором проведена сравнительная оценка туристского продукта исследуемых курортных дестинаций Литвы.</w:t>
      </w:r>
    </w:p>
    <w:bookmarkEnd w:id="9"/>
    <w:p w14:paraId="470C7106" w14:textId="77777777" w:rsidR="00BB2DDC" w:rsidRDefault="00BB2DDC" w:rsidP="00BB2DDC">
      <w:pPr>
        <w:jc w:val="both"/>
      </w:pPr>
    </w:p>
    <w:p w14:paraId="4358D569" w14:textId="35FBE7D4" w:rsidR="00BB2DDC" w:rsidRPr="000F71E1" w:rsidRDefault="00BB2DDC" w:rsidP="00BB2DDC">
      <w:pPr>
        <w:ind w:firstLine="0"/>
        <w:jc w:val="both"/>
        <w:rPr>
          <w:rFonts w:asciiTheme="minorHAnsi" w:hAnsiTheme="minorHAnsi"/>
          <w:sz w:val="22"/>
        </w:rPr>
      </w:pPr>
      <w:r w:rsidRPr="000F71E1">
        <w:t xml:space="preserve">Таблица </w:t>
      </w:r>
      <w:r w:rsidR="00C54941">
        <w:t>3</w:t>
      </w:r>
      <w:r w:rsidRPr="000F71E1">
        <w:t xml:space="preserve"> – Расчет промежуточных и комплексного индексов </w:t>
      </w:r>
      <w:r w:rsidR="00AE1D3A">
        <w:t xml:space="preserve">состояния </w:t>
      </w:r>
      <w:r w:rsidRPr="000F71E1">
        <w:t xml:space="preserve">туристского продукта курортных дестинаций Литвы </w:t>
      </w:r>
      <w:r w:rsidRPr="000F71E1">
        <w:fldChar w:fldCharType="begin"/>
      </w:r>
      <w:r w:rsidRPr="000F71E1">
        <w:instrText xml:space="preserve"> LINK Excel.Sheet.12 C:\\Users\\Admin\\Desktop\\5р.xlsx Product!R2C8:R30C12 \a \f 4 \h  \* MERGEFORMAT </w:instrText>
      </w:r>
      <w:r w:rsidRPr="000F71E1">
        <w:fldChar w:fldCharType="separate"/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2540"/>
        <w:gridCol w:w="1720"/>
        <w:gridCol w:w="1720"/>
        <w:gridCol w:w="1720"/>
        <w:gridCol w:w="1934"/>
      </w:tblGrid>
      <w:tr w:rsidR="00BB2DDC" w:rsidRPr="000F71E1" w14:paraId="3EC02F09" w14:textId="77777777" w:rsidTr="00E7673D">
        <w:trPr>
          <w:trHeight w:val="2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FFC01" w14:textId="77777777" w:rsidR="00BB2DDC" w:rsidRPr="000F71E1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38A8F" w14:textId="77777777" w:rsidR="00BB2DDC" w:rsidRPr="000F71E1" w:rsidRDefault="00BB2DDC" w:rsidP="002B7B5A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Друскининкай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73B69" w14:textId="77777777" w:rsidR="00BB2DDC" w:rsidRPr="000F71E1" w:rsidRDefault="00BB2DDC" w:rsidP="002B7B5A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Бирштонас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EEC1B" w14:textId="77777777" w:rsidR="00BB2DDC" w:rsidRPr="000F71E1" w:rsidRDefault="00BB2DDC" w:rsidP="002B7B5A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Паланга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4B428" w14:textId="77777777" w:rsidR="00BB2DDC" w:rsidRPr="000F71E1" w:rsidRDefault="00BB2DDC" w:rsidP="002B7B5A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Неринга</w:t>
            </w:r>
          </w:p>
        </w:tc>
      </w:tr>
      <w:tr w:rsidR="00BB2DDC" w:rsidRPr="000F71E1" w14:paraId="7DDFD23B" w14:textId="77777777" w:rsidTr="00203C1C">
        <w:trPr>
          <w:trHeight w:val="2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93133" w14:textId="77777777" w:rsidR="00BB2DDC" w:rsidRPr="000F71E1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Лечебные и природные ресурсы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BE7B"/>
            <w:noWrap/>
            <w:vAlign w:val="bottom"/>
            <w:hideMark/>
          </w:tcPr>
          <w:p w14:paraId="404175ED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color w:val="000000"/>
                <w:sz w:val="22"/>
              </w:rPr>
              <w:t>750,0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BE7B"/>
            <w:noWrap/>
            <w:vAlign w:val="bottom"/>
            <w:hideMark/>
          </w:tcPr>
          <w:p w14:paraId="2A55DD71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color w:val="000000"/>
                <w:sz w:val="22"/>
              </w:rPr>
              <w:t>750,0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696B"/>
            <w:noWrap/>
            <w:vAlign w:val="bottom"/>
            <w:hideMark/>
          </w:tcPr>
          <w:p w14:paraId="3B1CF172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color w:val="000000"/>
                <w:sz w:val="22"/>
              </w:rPr>
              <w:t>500,0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BE7B"/>
            <w:noWrap/>
            <w:vAlign w:val="bottom"/>
            <w:hideMark/>
          </w:tcPr>
          <w:p w14:paraId="6067817F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color w:val="000000"/>
                <w:sz w:val="22"/>
              </w:rPr>
              <w:t>750,0</w:t>
            </w:r>
          </w:p>
        </w:tc>
      </w:tr>
      <w:tr w:rsidR="00BB2DDC" w:rsidRPr="000F71E1" w14:paraId="24BC6182" w14:textId="77777777" w:rsidTr="00203C1C">
        <w:trPr>
          <w:trHeight w:val="2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10D42" w14:textId="77777777" w:rsidR="00BB2DDC" w:rsidRPr="000F71E1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Лечебные программы и УТП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BE7B"/>
            <w:noWrap/>
            <w:vAlign w:val="bottom"/>
            <w:hideMark/>
          </w:tcPr>
          <w:p w14:paraId="6DB65F23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682,5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5BF7D"/>
            <w:noWrap/>
            <w:vAlign w:val="bottom"/>
            <w:hideMark/>
          </w:tcPr>
          <w:p w14:paraId="086CAA78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681,0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ABD"/>
            <w:noWrap/>
            <w:vAlign w:val="bottom"/>
            <w:hideMark/>
          </w:tcPr>
          <w:p w14:paraId="4BD46EAC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385,7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696B"/>
            <w:noWrap/>
            <w:vAlign w:val="bottom"/>
            <w:hideMark/>
          </w:tcPr>
          <w:p w14:paraId="2FA6955A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200,0</w:t>
            </w:r>
          </w:p>
        </w:tc>
      </w:tr>
      <w:tr w:rsidR="00BB2DDC" w:rsidRPr="000F71E1" w14:paraId="4FB53716" w14:textId="77777777" w:rsidTr="00203C1C">
        <w:trPr>
          <w:trHeight w:val="2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57A76" w14:textId="77777777" w:rsidR="00BB2DDC" w:rsidRPr="000F71E1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Инфраструктура курортов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EEAD7"/>
            <w:noWrap/>
            <w:vAlign w:val="bottom"/>
            <w:hideMark/>
          </w:tcPr>
          <w:p w14:paraId="0967F097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color w:val="000000"/>
                <w:sz w:val="22"/>
              </w:rPr>
              <w:t>382,4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9CC"/>
            <w:noWrap/>
            <w:vAlign w:val="bottom"/>
            <w:hideMark/>
          </w:tcPr>
          <w:p w14:paraId="73857DA9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color w:val="000000"/>
                <w:sz w:val="22"/>
              </w:rPr>
              <w:t>291,6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BE7B"/>
            <w:noWrap/>
            <w:vAlign w:val="bottom"/>
            <w:hideMark/>
          </w:tcPr>
          <w:p w14:paraId="6332AE0F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color w:val="000000"/>
                <w:sz w:val="22"/>
              </w:rPr>
              <w:t>383,3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696B"/>
            <w:noWrap/>
            <w:vAlign w:val="bottom"/>
            <w:hideMark/>
          </w:tcPr>
          <w:p w14:paraId="2A4C646B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color w:val="000000"/>
                <w:sz w:val="22"/>
              </w:rPr>
              <w:t>66,6</w:t>
            </w:r>
          </w:p>
        </w:tc>
      </w:tr>
      <w:tr w:rsidR="00BB2DDC" w:rsidRPr="000F71E1" w14:paraId="1387A146" w14:textId="77777777" w:rsidTr="00203C1C">
        <w:trPr>
          <w:trHeight w:val="2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F1524" w14:textId="77777777" w:rsidR="00BB2DDC" w:rsidRPr="000F71E1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Дополнительная спортивная инфраструктура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BE7B"/>
            <w:noWrap/>
            <w:vAlign w:val="bottom"/>
            <w:hideMark/>
          </w:tcPr>
          <w:p w14:paraId="3BAAF13A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881,6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8C8E"/>
            <w:noWrap/>
            <w:vAlign w:val="bottom"/>
            <w:hideMark/>
          </w:tcPr>
          <w:p w14:paraId="27F50E52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190,7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2CB96"/>
            <w:noWrap/>
            <w:vAlign w:val="bottom"/>
            <w:hideMark/>
          </w:tcPr>
          <w:p w14:paraId="7F3327DE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803,8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696B"/>
            <w:noWrap/>
            <w:vAlign w:val="bottom"/>
            <w:hideMark/>
          </w:tcPr>
          <w:p w14:paraId="688D65CF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94,4</w:t>
            </w:r>
          </w:p>
        </w:tc>
      </w:tr>
      <w:tr w:rsidR="00BB2DDC" w:rsidRPr="000F71E1" w14:paraId="777BB087" w14:textId="77777777" w:rsidTr="00203C1C">
        <w:trPr>
          <w:trHeight w:val="20"/>
        </w:trPr>
        <w:tc>
          <w:tcPr>
            <w:tcW w:w="2540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2C38F" w14:textId="77777777" w:rsidR="00BB2DDC" w:rsidRPr="000F71E1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Потенциал событийного и культурно-познавательного туризма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63BE7B"/>
            <w:noWrap/>
            <w:vAlign w:val="bottom"/>
            <w:hideMark/>
          </w:tcPr>
          <w:p w14:paraId="7D552993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855,6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BDC0"/>
            <w:noWrap/>
            <w:vAlign w:val="bottom"/>
            <w:hideMark/>
          </w:tcPr>
          <w:p w14:paraId="4728EA6E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467,4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8696B"/>
            <w:noWrap/>
            <w:vAlign w:val="bottom"/>
            <w:hideMark/>
          </w:tcPr>
          <w:p w14:paraId="07B66BE2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422,1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F7F3"/>
            <w:noWrap/>
            <w:vAlign w:val="bottom"/>
            <w:hideMark/>
          </w:tcPr>
          <w:p w14:paraId="7C55827B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color w:val="000000"/>
                <w:sz w:val="22"/>
                <w:lang w:eastAsia="ru-RU"/>
              </w:rPr>
              <w:t>534,5</w:t>
            </w:r>
          </w:p>
        </w:tc>
      </w:tr>
      <w:tr w:rsidR="00BB2DDC" w:rsidRPr="000F71E1" w14:paraId="4B59A071" w14:textId="77777777" w:rsidTr="00203C1C">
        <w:trPr>
          <w:trHeight w:val="2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301105" w14:textId="77777777" w:rsidR="00BB2DDC" w:rsidRPr="000F71E1" w:rsidRDefault="00BB2DDC" w:rsidP="00BB2DDC">
            <w:pPr>
              <w:ind w:firstLine="0"/>
              <w:jc w:val="both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0F71E1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Комплексный индекс потенциала туристского продукта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BE7B"/>
            <w:noWrap/>
            <w:vAlign w:val="bottom"/>
            <w:hideMark/>
          </w:tcPr>
          <w:p w14:paraId="5209CEE6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0F71E1">
              <w:rPr>
                <w:b/>
                <w:bCs/>
                <w:color w:val="000000"/>
                <w:sz w:val="22"/>
              </w:rPr>
              <w:t>710,4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0E3"/>
            <w:noWrap/>
            <w:vAlign w:val="bottom"/>
            <w:hideMark/>
          </w:tcPr>
          <w:p w14:paraId="5D531E7A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0F71E1">
              <w:rPr>
                <w:b/>
                <w:bCs/>
                <w:color w:val="000000"/>
                <w:sz w:val="22"/>
              </w:rPr>
              <w:t>487,6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F0E5"/>
            <w:noWrap/>
            <w:vAlign w:val="bottom"/>
            <w:hideMark/>
          </w:tcPr>
          <w:p w14:paraId="58C50EC0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0F71E1">
              <w:rPr>
                <w:b/>
                <w:bCs/>
                <w:color w:val="000000"/>
                <w:sz w:val="22"/>
              </w:rPr>
              <w:t>521,8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696B"/>
            <w:noWrap/>
            <w:vAlign w:val="bottom"/>
            <w:hideMark/>
          </w:tcPr>
          <w:p w14:paraId="1AD3D330" w14:textId="77777777" w:rsidR="00BB2DDC" w:rsidRPr="000F71E1" w:rsidRDefault="00BB2DDC" w:rsidP="00203C1C">
            <w:pPr>
              <w:ind w:firstLine="0"/>
              <w:jc w:val="right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0F71E1">
              <w:rPr>
                <w:b/>
                <w:bCs/>
                <w:color w:val="000000"/>
                <w:sz w:val="22"/>
              </w:rPr>
              <w:t>374,8</w:t>
            </w:r>
          </w:p>
        </w:tc>
      </w:tr>
    </w:tbl>
    <w:p w14:paraId="486CFE3F" w14:textId="77777777" w:rsidR="00BB2DDC" w:rsidRDefault="00BB2DDC" w:rsidP="00BB2DDC">
      <w:pPr>
        <w:jc w:val="both"/>
        <w:rPr>
          <w:sz w:val="22"/>
          <w:szCs w:val="18"/>
        </w:rPr>
      </w:pPr>
      <w:r w:rsidRPr="000F71E1">
        <w:fldChar w:fldCharType="end"/>
      </w:r>
      <w:r>
        <w:rPr>
          <w:sz w:val="22"/>
          <w:szCs w:val="18"/>
        </w:rPr>
        <w:t xml:space="preserve"> Примечание: собственная разработка.</w:t>
      </w:r>
    </w:p>
    <w:p w14:paraId="18627FA5" w14:textId="77777777" w:rsidR="00BB2DDC" w:rsidRDefault="00BB2DDC" w:rsidP="00BB2DDC">
      <w:pPr>
        <w:jc w:val="both"/>
      </w:pPr>
    </w:p>
    <w:p w14:paraId="15C79EBB" w14:textId="5AD1F56F" w:rsidR="00BB2DDC" w:rsidRDefault="00BB2DDC" w:rsidP="00BB2DDC">
      <w:pPr>
        <w:jc w:val="both"/>
      </w:pPr>
      <w:r w:rsidRPr="00F67F38">
        <w:t>По результатам оценки, Друскининкай является курортом с наиболее</w:t>
      </w:r>
      <w:r w:rsidR="00A20EF9">
        <w:t xml:space="preserve"> </w:t>
      </w:r>
      <w:r w:rsidR="00AE1D3A">
        <w:t xml:space="preserve">развитым продуктом </w:t>
      </w:r>
      <w:r w:rsidR="00A20EF9">
        <w:t>санаторно-курортной и оздоровительной деятельности</w:t>
      </w:r>
      <w:r w:rsidRPr="00F67F38">
        <w:t xml:space="preserve">, что делает его более конкурентоспособной курортной дестинацией. В свою очередь, Паланга, благодаря развитой инфраструктуре размещения, занимает второе место по сформированности туристского продукта. </w:t>
      </w:r>
    </w:p>
    <w:p w14:paraId="15B95213" w14:textId="0D320F67" w:rsidR="00BB2DDC" w:rsidRDefault="00BB2DDC" w:rsidP="00AE1D3A">
      <w:pPr>
        <w:jc w:val="both"/>
      </w:pPr>
      <w:r w:rsidRPr="009E6310">
        <w:t>Санатории предлагают диверсифицированные медицинские услуги, которые в целом отличаются незначительн</w:t>
      </w:r>
      <w:r w:rsidR="00FB174C">
        <w:t>о</w:t>
      </w:r>
      <w:r w:rsidRPr="009E6310">
        <w:t xml:space="preserve"> </w:t>
      </w:r>
      <w:r w:rsidR="00FB174C">
        <w:t>по цене между исследуемыми курортами</w:t>
      </w:r>
      <w:r w:rsidRPr="009E6310">
        <w:t xml:space="preserve">. </w:t>
      </w:r>
      <w:r w:rsidRPr="00022CDB">
        <w:t xml:space="preserve">Общая стоимость путевки была рассчитана на специализированном сайте Sanatoriums.com и включала пребывание на курорте в течение 7-ми ночей, 3-х разовое питание, медицинский пакет, услуги трансфера, полис медицинского </w:t>
      </w:r>
      <w:r w:rsidRPr="005C2FEB">
        <w:t>страхования</w:t>
      </w:r>
      <w:r w:rsidRPr="00022CDB">
        <w:t xml:space="preserve">. Наиболее </w:t>
      </w:r>
      <w:r>
        <w:t>выгодное пакетное предложение путевки</w:t>
      </w:r>
      <w:r w:rsidRPr="00022CDB">
        <w:t xml:space="preserve"> </w:t>
      </w:r>
      <w:r>
        <w:t xml:space="preserve">предоставил </w:t>
      </w:r>
      <w:r w:rsidRPr="00022CDB">
        <w:t>санаторий «Gradiali» в Паланге</w:t>
      </w:r>
      <w:r>
        <w:t xml:space="preserve">. </w:t>
      </w:r>
    </w:p>
    <w:p w14:paraId="5102F946" w14:textId="17DF1B69" w:rsidR="00BB2DDC" w:rsidRDefault="00BB2DDC" w:rsidP="00812FA3">
      <w:pPr>
        <w:jc w:val="both"/>
      </w:pPr>
      <w:r w:rsidRPr="0094648A">
        <w:t>Для</w:t>
      </w:r>
      <w:r>
        <w:t xml:space="preserve"> оценки </w:t>
      </w:r>
      <w:r w:rsidRPr="0094648A">
        <w:t>рекреационно-географического положения</w:t>
      </w:r>
      <w:r>
        <w:t xml:space="preserve"> курортов </w:t>
      </w:r>
      <w:r w:rsidR="00AE1D3A">
        <w:t xml:space="preserve">автором </w:t>
      </w:r>
      <w:r w:rsidR="00C54941">
        <w:t>использовался ряд</w:t>
      </w:r>
      <w:r>
        <w:t xml:space="preserve"> параметров: удаленность от центров потенциального спроса, экологический аспект оценки рекреационно-географического положения, близость к центрам туризма и отдыха другой специализации.</w:t>
      </w:r>
      <w:r w:rsidR="00812FA3">
        <w:t xml:space="preserve"> </w:t>
      </w:r>
      <w:r>
        <w:t>В результате комплексной оценки</w:t>
      </w:r>
      <w:r w:rsidR="00812FA3">
        <w:t xml:space="preserve"> данного </w:t>
      </w:r>
      <w:r w:rsidR="00AE1D3A">
        <w:t xml:space="preserve">критерия </w:t>
      </w:r>
      <w:bookmarkStart w:id="10" w:name="_Hlk136785714"/>
      <w:r>
        <w:t xml:space="preserve">Бирштонас оказался курортом, который </w:t>
      </w:r>
      <w:r w:rsidRPr="00655538">
        <w:t xml:space="preserve">занимает </w:t>
      </w:r>
      <w:r>
        <w:t xml:space="preserve">наиболее </w:t>
      </w:r>
      <w:r w:rsidRPr="00655538">
        <w:t xml:space="preserve">выгодное </w:t>
      </w:r>
      <w:r>
        <w:t>местора</w:t>
      </w:r>
      <w:r w:rsidRPr="00655538">
        <w:t>сположение</w:t>
      </w:r>
      <w:r>
        <w:t>,</w:t>
      </w:r>
      <w:r w:rsidR="007E45E9">
        <w:t xml:space="preserve"> </w:t>
      </w:r>
      <w:r>
        <w:t xml:space="preserve">является центром притяжения различных </w:t>
      </w:r>
      <w:r w:rsidR="00FB174C">
        <w:t>целевых сегментов спроса, местом пересечения</w:t>
      </w:r>
      <w:r>
        <w:t xml:space="preserve"> туристических маршрутов</w:t>
      </w:r>
      <w:r w:rsidR="00C54941">
        <w:t xml:space="preserve"> </w:t>
      </w:r>
      <w:r w:rsidR="00812FA3">
        <w:t>(табл</w:t>
      </w:r>
      <w:r w:rsidR="00C54941">
        <w:t>. 4</w:t>
      </w:r>
      <w:r w:rsidR="00812FA3">
        <w:t>)</w:t>
      </w:r>
      <w:r>
        <w:t>.</w:t>
      </w:r>
    </w:p>
    <w:bookmarkEnd w:id="10"/>
    <w:p w14:paraId="7A21CB84" w14:textId="77777777" w:rsidR="00552613" w:rsidRDefault="00552613" w:rsidP="00552613">
      <w:pPr>
        <w:ind w:firstLine="0"/>
      </w:pPr>
    </w:p>
    <w:p w14:paraId="7D898607" w14:textId="4E1674A5" w:rsidR="00552613" w:rsidRDefault="00552613" w:rsidP="00552613">
      <w:pPr>
        <w:ind w:firstLine="0"/>
        <w:rPr>
          <w:rFonts w:asciiTheme="minorHAnsi" w:hAnsiTheme="minorHAnsi"/>
          <w:sz w:val="22"/>
        </w:rPr>
      </w:pPr>
      <w:r>
        <w:lastRenderedPageBreak/>
        <w:t xml:space="preserve">Таблица </w:t>
      </w:r>
      <w:r w:rsidR="00C54941">
        <w:t>4</w:t>
      </w:r>
      <w:r>
        <w:t xml:space="preserve"> – Расчет промежуточных и комплексного индексов рекреационно-географического положения курортных дестинаций Литвы</w:t>
      </w:r>
      <w:r>
        <w:fldChar w:fldCharType="begin"/>
      </w:r>
      <w:r>
        <w:instrText xml:space="preserve"> LINK Excel.Sheet.12 C:\\Users\\Admin\\Desktop\\5р.xlsx place!R1C9:R29C13 \a \f 4 \h  \* MERGEFORMAT </w:instrText>
      </w:r>
      <w:r>
        <w:fldChar w:fldCharType="separate"/>
      </w:r>
    </w:p>
    <w:tbl>
      <w:tblPr>
        <w:tblW w:w="9630" w:type="dxa"/>
        <w:tblLayout w:type="fixed"/>
        <w:tblLook w:val="04A0" w:firstRow="1" w:lastRow="0" w:firstColumn="1" w:lastColumn="0" w:noHBand="0" w:noVBand="1"/>
      </w:tblPr>
      <w:tblGrid>
        <w:gridCol w:w="3258"/>
        <w:gridCol w:w="1701"/>
        <w:gridCol w:w="1485"/>
        <w:gridCol w:w="1593"/>
        <w:gridCol w:w="1593"/>
      </w:tblGrid>
      <w:tr w:rsidR="00552613" w14:paraId="14435035" w14:textId="77777777" w:rsidTr="00E7673D">
        <w:trPr>
          <w:trHeight w:val="20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7BD25" w14:textId="77777777" w:rsidR="00552613" w:rsidRDefault="00552613" w:rsidP="00E7673D">
            <w:pPr>
              <w:ind w:firstLine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FFEFF" w14:textId="77777777" w:rsidR="00552613" w:rsidRDefault="00552613" w:rsidP="00E7673D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Друскининкай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64C36" w14:textId="77777777" w:rsidR="00552613" w:rsidRDefault="00552613" w:rsidP="00E7673D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Бирштонас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689B6" w14:textId="77777777" w:rsidR="00552613" w:rsidRDefault="00552613" w:rsidP="00E7673D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Паланга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DD9A4" w14:textId="77777777" w:rsidR="00552613" w:rsidRDefault="00552613" w:rsidP="00E7673D">
            <w:pPr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Неринга</w:t>
            </w:r>
          </w:p>
        </w:tc>
      </w:tr>
      <w:tr w:rsidR="00552613" w14:paraId="0C28E152" w14:textId="77777777" w:rsidTr="00203C1C">
        <w:trPr>
          <w:trHeight w:val="20"/>
        </w:trPr>
        <w:tc>
          <w:tcPr>
            <w:tcW w:w="3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8BCBE" w14:textId="77777777" w:rsidR="00552613" w:rsidRPr="00160B62" w:rsidRDefault="00160B62" w:rsidP="00E7673D">
            <w:pPr>
              <w:ind w:firstLine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60B62">
              <w:rPr>
                <w:rFonts w:eastAsia="Times New Roman" w:cs="Times New Roman"/>
                <w:color w:val="000000"/>
                <w:sz w:val="22"/>
                <w:lang w:eastAsia="ru-RU"/>
              </w:rPr>
              <w:t>Удаленность от центров потенциального спроса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F0E6"/>
            <w:vAlign w:val="bottom"/>
            <w:hideMark/>
          </w:tcPr>
          <w:p w14:paraId="4E1DCDC4" w14:textId="77777777" w:rsidR="00552613" w:rsidRPr="00C54941" w:rsidRDefault="00552613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54941">
              <w:rPr>
                <w:rFonts w:eastAsia="Times New Roman" w:cs="Times New Roman"/>
                <w:color w:val="000000"/>
                <w:sz w:val="22"/>
                <w:lang w:eastAsia="ru-RU"/>
              </w:rPr>
              <w:t>186,6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BE7B"/>
            <w:vAlign w:val="bottom"/>
            <w:hideMark/>
          </w:tcPr>
          <w:p w14:paraId="686BC512" w14:textId="77777777" w:rsidR="00552613" w:rsidRPr="00C54941" w:rsidRDefault="00552613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54941">
              <w:rPr>
                <w:rFonts w:eastAsia="Times New Roman" w:cs="Times New Roman"/>
                <w:color w:val="000000"/>
                <w:sz w:val="22"/>
                <w:lang w:eastAsia="ru-RU"/>
              </w:rPr>
              <w:t>283,3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6C9"/>
            <w:vAlign w:val="bottom"/>
            <w:hideMark/>
          </w:tcPr>
          <w:p w14:paraId="097440D3" w14:textId="77777777" w:rsidR="00552613" w:rsidRPr="00C54941" w:rsidRDefault="00552613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54941">
              <w:rPr>
                <w:rFonts w:eastAsia="Times New Roman" w:cs="Times New Roman"/>
                <w:color w:val="000000"/>
                <w:sz w:val="22"/>
                <w:lang w:eastAsia="ru-RU"/>
              </w:rPr>
              <w:t>139,7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696B"/>
            <w:vAlign w:val="bottom"/>
            <w:hideMark/>
          </w:tcPr>
          <w:p w14:paraId="4BE786BD" w14:textId="77777777" w:rsidR="00552613" w:rsidRPr="00C54941" w:rsidRDefault="00552613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54941">
              <w:rPr>
                <w:rFonts w:eastAsia="Times New Roman" w:cs="Times New Roman"/>
                <w:color w:val="000000"/>
                <w:sz w:val="22"/>
                <w:lang w:eastAsia="ru-RU"/>
              </w:rPr>
              <w:t>98,7</w:t>
            </w:r>
          </w:p>
        </w:tc>
      </w:tr>
      <w:tr w:rsidR="00552613" w14:paraId="5238ACCD" w14:textId="77777777" w:rsidTr="00203C1C">
        <w:trPr>
          <w:trHeight w:val="20"/>
        </w:trPr>
        <w:tc>
          <w:tcPr>
            <w:tcW w:w="3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8C668" w14:textId="77777777" w:rsidR="00552613" w:rsidRPr="00160B62" w:rsidRDefault="00160B62" w:rsidP="00E7673D">
            <w:pPr>
              <w:ind w:firstLine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60B62">
              <w:rPr>
                <w:rFonts w:eastAsia="Times New Roman" w:cs="Times New Roman"/>
                <w:color w:val="000000"/>
                <w:sz w:val="22"/>
                <w:lang w:eastAsia="ru-RU"/>
              </w:rPr>
              <w:t>Экологический аспект оценки рекреационно-географического положения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BCD"/>
            <w:noWrap/>
            <w:vAlign w:val="bottom"/>
            <w:hideMark/>
          </w:tcPr>
          <w:p w14:paraId="43C03F6D" w14:textId="77777777" w:rsidR="00552613" w:rsidRPr="00C54941" w:rsidRDefault="00552613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54941">
              <w:rPr>
                <w:color w:val="000000"/>
                <w:sz w:val="22"/>
              </w:rPr>
              <w:t>273,4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E0C3"/>
            <w:noWrap/>
            <w:vAlign w:val="bottom"/>
            <w:hideMark/>
          </w:tcPr>
          <w:p w14:paraId="414E028D" w14:textId="77777777" w:rsidR="00552613" w:rsidRPr="00C54941" w:rsidRDefault="00552613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54941">
              <w:rPr>
                <w:color w:val="000000"/>
                <w:sz w:val="22"/>
              </w:rPr>
              <w:t>530,2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BE7B"/>
            <w:noWrap/>
            <w:vAlign w:val="bottom"/>
            <w:hideMark/>
          </w:tcPr>
          <w:p w14:paraId="68C4BFC6" w14:textId="77777777" w:rsidR="00552613" w:rsidRPr="00C54941" w:rsidRDefault="00552613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54941">
              <w:rPr>
                <w:color w:val="000000"/>
                <w:sz w:val="22"/>
              </w:rPr>
              <w:t>722,7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696B"/>
            <w:noWrap/>
            <w:vAlign w:val="bottom"/>
            <w:hideMark/>
          </w:tcPr>
          <w:p w14:paraId="5EFE05FD" w14:textId="77777777" w:rsidR="00552613" w:rsidRPr="00C54941" w:rsidRDefault="00552613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54941">
              <w:rPr>
                <w:color w:val="000000"/>
                <w:sz w:val="22"/>
              </w:rPr>
              <w:t>649,1</w:t>
            </w:r>
          </w:p>
        </w:tc>
      </w:tr>
      <w:tr w:rsidR="00552613" w14:paraId="48FA8093" w14:textId="77777777" w:rsidTr="00203C1C">
        <w:trPr>
          <w:trHeight w:val="20"/>
        </w:trPr>
        <w:tc>
          <w:tcPr>
            <w:tcW w:w="3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A11E8" w14:textId="77777777" w:rsidR="00552613" w:rsidRPr="00160B62" w:rsidRDefault="00160B62" w:rsidP="00E7673D">
            <w:pPr>
              <w:ind w:firstLine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60B62">
              <w:rPr>
                <w:rFonts w:eastAsia="Times New Roman" w:cs="Times New Roman"/>
                <w:color w:val="000000"/>
                <w:sz w:val="22"/>
                <w:lang w:eastAsia="ru-RU"/>
              </w:rPr>
              <w:t>Удаленность от центров экологического напряжения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CA94"/>
            <w:noWrap/>
            <w:vAlign w:val="bottom"/>
            <w:hideMark/>
          </w:tcPr>
          <w:p w14:paraId="2B9DDE87" w14:textId="77777777" w:rsidR="00552613" w:rsidRPr="00C54941" w:rsidRDefault="00552613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54941">
              <w:rPr>
                <w:rFonts w:eastAsia="Times New Roman" w:cs="Times New Roman"/>
                <w:color w:val="000000"/>
                <w:sz w:val="22"/>
                <w:lang w:eastAsia="ru-RU"/>
              </w:rPr>
              <w:t>556,9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BE7B"/>
            <w:noWrap/>
            <w:vAlign w:val="bottom"/>
            <w:hideMark/>
          </w:tcPr>
          <w:p w14:paraId="626EB470" w14:textId="77777777" w:rsidR="00552613" w:rsidRPr="00C54941" w:rsidRDefault="00552613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54941">
              <w:rPr>
                <w:rFonts w:eastAsia="Times New Roman" w:cs="Times New Roman"/>
                <w:color w:val="000000"/>
                <w:sz w:val="22"/>
                <w:lang w:eastAsia="ru-RU"/>
              </w:rPr>
              <w:t>621,5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696B"/>
            <w:noWrap/>
            <w:vAlign w:val="bottom"/>
            <w:hideMark/>
          </w:tcPr>
          <w:p w14:paraId="4C0D0CE5" w14:textId="77777777" w:rsidR="00552613" w:rsidRPr="00C54941" w:rsidRDefault="00552613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54941">
              <w:rPr>
                <w:rFonts w:eastAsia="Times New Roman" w:cs="Times New Roman"/>
                <w:color w:val="000000"/>
                <w:sz w:val="22"/>
                <w:lang w:eastAsia="ru-RU"/>
              </w:rPr>
              <w:t>0,0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6A6C"/>
            <w:noWrap/>
            <w:vAlign w:val="bottom"/>
            <w:hideMark/>
          </w:tcPr>
          <w:p w14:paraId="2BB48FB9" w14:textId="77777777" w:rsidR="00552613" w:rsidRPr="00C54941" w:rsidRDefault="00552613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54941">
              <w:rPr>
                <w:rFonts w:eastAsia="Times New Roman" w:cs="Times New Roman"/>
                <w:color w:val="000000"/>
                <w:sz w:val="22"/>
                <w:lang w:eastAsia="ru-RU"/>
              </w:rPr>
              <w:t>3,1</w:t>
            </w:r>
          </w:p>
        </w:tc>
      </w:tr>
      <w:tr w:rsidR="00552613" w14:paraId="74851424" w14:textId="77777777" w:rsidTr="00203C1C">
        <w:trPr>
          <w:trHeight w:val="20"/>
        </w:trPr>
        <w:tc>
          <w:tcPr>
            <w:tcW w:w="3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37579" w14:textId="77777777" w:rsidR="00552613" w:rsidRPr="00160B62" w:rsidRDefault="00160B62" w:rsidP="00E7673D">
            <w:pPr>
              <w:ind w:firstLine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60B62">
              <w:rPr>
                <w:rFonts w:eastAsia="Times New Roman" w:cs="Times New Roman"/>
                <w:color w:val="000000"/>
                <w:sz w:val="22"/>
                <w:lang w:eastAsia="ru-RU"/>
              </w:rPr>
              <w:t>Близость к центрам туризма и отдыха другой специализации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BFC"/>
            <w:noWrap/>
            <w:vAlign w:val="bottom"/>
            <w:hideMark/>
          </w:tcPr>
          <w:p w14:paraId="645E7647" w14:textId="77777777" w:rsidR="00552613" w:rsidRPr="00C54941" w:rsidRDefault="00552613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54941">
              <w:rPr>
                <w:rFonts w:eastAsia="Times New Roman" w:cs="Times New Roman"/>
                <w:color w:val="000000"/>
                <w:sz w:val="22"/>
                <w:lang w:eastAsia="ru-RU"/>
              </w:rPr>
              <w:t>345,8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BE7B"/>
            <w:noWrap/>
            <w:vAlign w:val="bottom"/>
            <w:hideMark/>
          </w:tcPr>
          <w:p w14:paraId="16EC5B09" w14:textId="77777777" w:rsidR="00552613" w:rsidRPr="00C54941" w:rsidRDefault="00552613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54941">
              <w:rPr>
                <w:rFonts w:eastAsia="Times New Roman" w:cs="Times New Roman"/>
                <w:color w:val="000000"/>
                <w:sz w:val="22"/>
                <w:lang w:eastAsia="ru-RU"/>
              </w:rPr>
              <w:t>574,4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696B"/>
            <w:noWrap/>
            <w:vAlign w:val="bottom"/>
            <w:hideMark/>
          </w:tcPr>
          <w:p w14:paraId="046D2890" w14:textId="77777777" w:rsidR="00552613" w:rsidRPr="00C54941" w:rsidRDefault="00552613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54941">
              <w:rPr>
                <w:rFonts w:eastAsia="Times New Roman" w:cs="Times New Roman"/>
                <w:color w:val="000000"/>
                <w:sz w:val="22"/>
                <w:lang w:eastAsia="ru-RU"/>
              </w:rPr>
              <w:t>168,0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6F9"/>
            <w:noWrap/>
            <w:vAlign w:val="bottom"/>
            <w:hideMark/>
          </w:tcPr>
          <w:p w14:paraId="6AB9C9F1" w14:textId="77777777" w:rsidR="00552613" w:rsidRPr="00C54941" w:rsidRDefault="00552613" w:rsidP="00203C1C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C54941">
              <w:rPr>
                <w:rFonts w:eastAsia="Times New Roman" w:cs="Times New Roman"/>
                <w:color w:val="000000"/>
                <w:sz w:val="22"/>
                <w:lang w:eastAsia="ru-RU"/>
              </w:rPr>
              <w:t>332,5</w:t>
            </w:r>
          </w:p>
        </w:tc>
      </w:tr>
      <w:tr w:rsidR="00552613" w14:paraId="5927B658" w14:textId="77777777" w:rsidTr="00E7673D">
        <w:trPr>
          <w:trHeight w:val="20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29101" w14:textId="77777777" w:rsidR="00552613" w:rsidRDefault="00552613" w:rsidP="00E7673D">
            <w:pPr>
              <w:ind w:firstLine="0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Комплексный индекс рекреационно-географического положения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BFC"/>
            <w:noWrap/>
            <w:vAlign w:val="bottom"/>
            <w:hideMark/>
          </w:tcPr>
          <w:p w14:paraId="5061AACE" w14:textId="77777777" w:rsidR="00552613" w:rsidRPr="00270C11" w:rsidRDefault="00552613" w:rsidP="00E7673D">
            <w:pPr>
              <w:ind w:firstLine="0"/>
              <w:jc w:val="right"/>
              <w:rPr>
                <w:b/>
                <w:bCs/>
                <w:color w:val="000000"/>
                <w:sz w:val="22"/>
                <w:szCs w:val="18"/>
              </w:rPr>
            </w:pPr>
            <w:r w:rsidRPr="00270C11">
              <w:rPr>
                <w:b/>
                <w:bCs/>
                <w:color w:val="000000"/>
                <w:sz w:val="22"/>
                <w:szCs w:val="18"/>
              </w:rPr>
              <w:t>340,7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BE7B"/>
            <w:noWrap/>
            <w:vAlign w:val="bottom"/>
            <w:hideMark/>
          </w:tcPr>
          <w:p w14:paraId="4DE279B3" w14:textId="77777777" w:rsidR="00552613" w:rsidRPr="00270C11" w:rsidRDefault="00552613" w:rsidP="00E7673D">
            <w:pPr>
              <w:ind w:firstLine="0"/>
              <w:jc w:val="right"/>
              <w:rPr>
                <w:b/>
                <w:bCs/>
                <w:color w:val="000000"/>
                <w:sz w:val="22"/>
                <w:szCs w:val="18"/>
              </w:rPr>
            </w:pPr>
            <w:r w:rsidRPr="00270C11">
              <w:rPr>
                <w:b/>
                <w:bCs/>
                <w:color w:val="000000"/>
                <w:sz w:val="22"/>
                <w:szCs w:val="18"/>
              </w:rPr>
              <w:t>502,4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696B"/>
            <w:noWrap/>
            <w:vAlign w:val="bottom"/>
            <w:hideMark/>
          </w:tcPr>
          <w:p w14:paraId="0463B234" w14:textId="77777777" w:rsidR="00552613" w:rsidRPr="00270C11" w:rsidRDefault="00552613" w:rsidP="00E7673D">
            <w:pPr>
              <w:ind w:firstLine="0"/>
              <w:jc w:val="right"/>
              <w:rPr>
                <w:b/>
                <w:bCs/>
                <w:color w:val="000000"/>
                <w:sz w:val="22"/>
                <w:szCs w:val="18"/>
              </w:rPr>
            </w:pPr>
            <w:r w:rsidRPr="00270C11">
              <w:rPr>
                <w:b/>
                <w:bCs/>
                <w:color w:val="000000"/>
                <w:sz w:val="22"/>
                <w:szCs w:val="18"/>
              </w:rPr>
              <w:t>257,6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F6F9"/>
            <w:noWrap/>
            <w:vAlign w:val="bottom"/>
            <w:hideMark/>
          </w:tcPr>
          <w:p w14:paraId="7FB83720" w14:textId="77777777" w:rsidR="00552613" w:rsidRPr="00270C11" w:rsidRDefault="00552613" w:rsidP="00E7673D">
            <w:pPr>
              <w:ind w:firstLine="0"/>
              <w:jc w:val="right"/>
              <w:rPr>
                <w:b/>
                <w:bCs/>
                <w:color w:val="000000"/>
                <w:sz w:val="22"/>
                <w:szCs w:val="18"/>
              </w:rPr>
            </w:pPr>
            <w:r w:rsidRPr="00270C11">
              <w:rPr>
                <w:b/>
                <w:bCs/>
                <w:color w:val="000000"/>
                <w:sz w:val="22"/>
                <w:szCs w:val="18"/>
              </w:rPr>
              <w:t>270,8</w:t>
            </w:r>
          </w:p>
        </w:tc>
      </w:tr>
    </w:tbl>
    <w:p w14:paraId="638B2136" w14:textId="77777777" w:rsidR="00552613" w:rsidRDefault="00552613" w:rsidP="00552613">
      <w:pPr>
        <w:jc w:val="both"/>
      </w:pPr>
      <w:r>
        <w:fldChar w:fldCharType="end"/>
      </w:r>
      <w:r>
        <w:rPr>
          <w:sz w:val="22"/>
          <w:szCs w:val="18"/>
        </w:rPr>
        <w:t xml:space="preserve"> Примечание: собственная разработка.</w:t>
      </w:r>
    </w:p>
    <w:p w14:paraId="6B860D40" w14:textId="77777777" w:rsidR="00552613" w:rsidRDefault="00552613" w:rsidP="00BB2DDC">
      <w:pPr>
        <w:jc w:val="both"/>
      </w:pPr>
    </w:p>
    <w:p w14:paraId="606028DF" w14:textId="283F55B1" w:rsidR="00BB2DDC" w:rsidRPr="002B50FF" w:rsidRDefault="00BB2DDC" w:rsidP="00BB2DDC">
      <w:pPr>
        <w:jc w:val="both"/>
      </w:pPr>
      <w:r>
        <w:t xml:space="preserve">Бирштонас является наиболее близкой территорий к </w:t>
      </w:r>
      <w:r w:rsidRPr="003C7B15">
        <w:t xml:space="preserve">столичной агломерации </w:t>
      </w:r>
      <w:r>
        <w:t xml:space="preserve">Литвы – Вильнюсу, на территории которого расположен крупнейший международный аэропорт </w:t>
      </w:r>
      <w:r w:rsidRPr="002B50FF">
        <w:t>(по итогам 2019 года аэропорт обслужил свыше 5 миллионов человек</w:t>
      </w:r>
      <w:r>
        <w:t xml:space="preserve"> </w:t>
      </w:r>
      <w:r w:rsidRPr="002B50FF">
        <w:t>[</w:t>
      </w:r>
      <w:r w:rsidR="00B55B8F" w:rsidRPr="00B55B8F">
        <w:t>4</w:t>
      </w:r>
      <w:r w:rsidRPr="002B50FF">
        <w:t>])</w:t>
      </w:r>
      <w:r>
        <w:t xml:space="preserve">. Это </w:t>
      </w:r>
      <w:r w:rsidRPr="00F24120">
        <w:t xml:space="preserve">делает его доступным и удобным для посещения </w:t>
      </w:r>
      <w:r>
        <w:t xml:space="preserve">туристами </w:t>
      </w:r>
      <w:r w:rsidRPr="00F24120">
        <w:t>из различных регионов страны</w:t>
      </w:r>
      <w:r>
        <w:t xml:space="preserve"> и зарубежья, </w:t>
      </w:r>
      <w:r w:rsidRPr="00F24120">
        <w:t>позволяет обеспечива</w:t>
      </w:r>
      <w:r>
        <w:t>ть</w:t>
      </w:r>
      <w:r w:rsidRPr="00F24120">
        <w:t xml:space="preserve"> удобные пути сообщения и транспортные связи.</w:t>
      </w:r>
    </w:p>
    <w:p w14:paraId="367D9941" w14:textId="18B39B9D" w:rsidR="00D4415C" w:rsidRPr="00B073E2" w:rsidRDefault="00AE1D3A" w:rsidP="00BB2DDC">
      <w:pPr>
        <w:jc w:val="both"/>
        <w:rPr>
          <w:color w:val="000000" w:themeColor="text1"/>
        </w:rPr>
      </w:pPr>
      <w:r>
        <w:t xml:space="preserve">Для оценки объемов туристских потоков </w:t>
      </w:r>
      <w:bookmarkStart w:id="11" w:name="_Hlk136225660"/>
      <w:r w:rsidR="00C54941">
        <w:rPr>
          <w:color w:val="000000" w:themeColor="text1"/>
        </w:rPr>
        <w:t>автором проанализирована</w:t>
      </w:r>
      <w:r>
        <w:rPr>
          <w:color w:val="000000" w:themeColor="text1"/>
        </w:rPr>
        <w:t xml:space="preserve"> </w:t>
      </w:r>
      <w:r w:rsidR="00BB2DDC">
        <w:rPr>
          <w:color w:val="000000" w:themeColor="text1"/>
        </w:rPr>
        <w:t>посещаемость</w:t>
      </w:r>
      <w:r w:rsidR="00BB2DDC" w:rsidRPr="00B073E2">
        <w:rPr>
          <w:color w:val="000000" w:themeColor="text1"/>
        </w:rPr>
        <w:t xml:space="preserve"> </w:t>
      </w:r>
      <w:bookmarkEnd w:id="11"/>
      <w:r w:rsidR="00BB2DDC" w:rsidRPr="00B073E2">
        <w:rPr>
          <w:color w:val="000000" w:themeColor="text1"/>
        </w:rPr>
        <w:t>курортов Литвы</w:t>
      </w:r>
      <w:r w:rsidR="00BB2DDC">
        <w:rPr>
          <w:color w:val="000000" w:themeColor="text1"/>
        </w:rPr>
        <w:t xml:space="preserve"> в 2019 и </w:t>
      </w:r>
      <w:r w:rsidR="00BB2DDC" w:rsidRPr="00B073E2">
        <w:rPr>
          <w:color w:val="000000" w:themeColor="text1"/>
        </w:rPr>
        <w:t>2022 гг. (</w:t>
      </w:r>
      <w:r w:rsidR="00203C1C">
        <w:rPr>
          <w:color w:val="000000" w:themeColor="text1"/>
        </w:rPr>
        <w:t>табл.</w:t>
      </w:r>
      <w:r w:rsidR="00BB2DDC" w:rsidRPr="00B073E2">
        <w:rPr>
          <w:color w:val="000000" w:themeColor="text1"/>
        </w:rPr>
        <w:t xml:space="preserve"> </w:t>
      </w:r>
      <w:r w:rsidR="00C54941">
        <w:rPr>
          <w:color w:val="000000" w:themeColor="text1"/>
        </w:rPr>
        <w:t>5</w:t>
      </w:r>
      <w:r w:rsidR="00BB2DDC" w:rsidRPr="00B073E2">
        <w:rPr>
          <w:color w:val="000000" w:themeColor="text1"/>
        </w:rPr>
        <w:t>).</w:t>
      </w:r>
    </w:p>
    <w:p w14:paraId="3D60B886" w14:textId="77777777" w:rsidR="00BB2DDC" w:rsidRPr="001D785E" w:rsidRDefault="00BB2DDC" w:rsidP="00BB2DDC">
      <w:pPr>
        <w:jc w:val="both"/>
        <w:rPr>
          <w:color w:val="ED7D31" w:themeColor="accent2"/>
        </w:rPr>
      </w:pPr>
    </w:p>
    <w:p w14:paraId="4293BA4E" w14:textId="22353FAD" w:rsidR="00BB2DDC" w:rsidRPr="00B073E2" w:rsidRDefault="00BB2DDC" w:rsidP="00BB2DDC">
      <w:pPr>
        <w:ind w:firstLine="0"/>
        <w:jc w:val="both"/>
        <w:rPr>
          <w:color w:val="000000" w:themeColor="text1"/>
        </w:rPr>
      </w:pPr>
      <w:r w:rsidRPr="00B073E2">
        <w:rPr>
          <w:color w:val="000000" w:themeColor="text1"/>
        </w:rPr>
        <w:t xml:space="preserve">Таблиц </w:t>
      </w:r>
      <w:r w:rsidR="00C54941">
        <w:rPr>
          <w:color w:val="000000" w:themeColor="text1"/>
        </w:rPr>
        <w:t>5</w:t>
      </w:r>
      <w:r w:rsidRPr="00B073E2">
        <w:rPr>
          <w:color w:val="000000" w:themeColor="text1"/>
        </w:rPr>
        <w:t xml:space="preserve"> – </w:t>
      </w:r>
      <w:r w:rsidRPr="00710FD0">
        <w:rPr>
          <w:color w:val="000000" w:themeColor="text1"/>
        </w:rPr>
        <w:t>Динамика и структура туристских потоков курортов Литвы, 2019 и 2022 г</w:t>
      </w:r>
      <w:r w:rsidR="00A454DB">
        <w:rPr>
          <w:color w:val="000000" w:themeColor="text1"/>
        </w:rPr>
        <w:t>г</w:t>
      </w:r>
      <w:r w:rsidRPr="00710FD0">
        <w:rPr>
          <w:color w:val="000000" w:themeColor="text1"/>
        </w:rPr>
        <w:t>.</w:t>
      </w:r>
    </w:p>
    <w:tbl>
      <w:tblPr>
        <w:tblW w:w="9717" w:type="dxa"/>
        <w:tblLayout w:type="fixed"/>
        <w:tblLook w:val="04A0" w:firstRow="1" w:lastRow="0" w:firstColumn="1" w:lastColumn="0" w:noHBand="0" w:noVBand="1"/>
      </w:tblPr>
      <w:tblGrid>
        <w:gridCol w:w="3256"/>
        <w:gridCol w:w="627"/>
        <w:gridCol w:w="1641"/>
        <w:gridCol w:w="1276"/>
        <w:gridCol w:w="1458"/>
        <w:gridCol w:w="1459"/>
      </w:tblGrid>
      <w:tr w:rsidR="00BB2DDC" w:rsidRPr="00140675" w14:paraId="2ED766DA" w14:textId="77777777" w:rsidTr="00E7673D">
        <w:trPr>
          <w:trHeight w:val="2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F2312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1301F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FF325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Друскининкай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FC322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Бирштонас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DD063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Паланга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0220E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Неринга</w:t>
            </w:r>
          </w:p>
        </w:tc>
      </w:tr>
      <w:tr w:rsidR="00BB2DDC" w:rsidRPr="00140675" w14:paraId="7C1B1764" w14:textId="77777777" w:rsidTr="00E7673D">
        <w:trPr>
          <w:trHeight w:val="20"/>
        </w:trPr>
        <w:tc>
          <w:tcPr>
            <w:tcW w:w="3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1851A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Объем потока, тыс. чел.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BEA00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CB447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371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CDD10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169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97D6A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353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D13BE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90</w:t>
            </w:r>
          </w:p>
        </w:tc>
      </w:tr>
      <w:tr w:rsidR="00BB2DDC" w:rsidRPr="00140675" w14:paraId="7328ECB8" w14:textId="77777777" w:rsidTr="00E7673D">
        <w:trPr>
          <w:trHeight w:val="20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D6073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9DED7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6A763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297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04D2B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154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D3A0C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421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8A683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75</w:t>
            </w:r>
          </w:p>
        </w:tc>
      </w:tr>
      <w:tr w:rsidR="00BB2DDC" w:rsidRPr="00140675" w14:paraId="0FD88F6E" w14:textId="77777777" w:rsidTr="00E7673D">
        <w:trPr>
          <w:trHeight w:val="20"/>
        </w:trPr>
        <w:tc>
          <w:tcPr>
            <w:tcW w:w="3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E35E0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Число </w:t>
            </w:r>
            <w:r w:rsidRPr="00B51A65">
              <w:rPr>
                <w:rFonts w:eastAsia="Times New Roman" w:cs="Times New Roman"/>
                <w:color w:val="000000"/>
                <w:sz w:val="22"/>
                <w:lang w:eastAsia="ru-RU"/>
              </w:rPr>
              <w:t>иностранных</w:t>
            </w: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туристов, тыс. чел.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57C90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85DE8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74C98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15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24FB8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67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8F9EB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31</w:t>
            </w:r>
          </w:p>
        </w:tc>
      </w:tr>
      <w:tr w:rsidR="00BB2DDC" w:rsidRPr="00140675" w14:paraId="3E2A1DA1" w14:textId="77777777" w:rsidTr="00E7673D">
        <w:trPr>
          <w:trHeight w:val="20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32763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AABD3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E939A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12C2C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87AC9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31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B52F3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8</w:t>
            </w:r>
          </w:p>
        </w:tc>
      </w:tr>
      <w:tr w:rsidR="00BB2DDC" w:rsidRPr="00140675" w14:paraId="7FB7BB26" w14:textId="77777777" w:rsidTr="00E7673D">
        <w:trPr>
          <w:trHeight w:val="20"/>
        </w:trPr>
        <w:tc>
          <w:tcPr>
            <w:tcW w:w="3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F6BCC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Доля иностранных туристов, 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767CB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5CC29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60CA6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9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00849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A930B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34</w:t>
            </w:r>
          </w:p>
        </w:tc>
      </w:tr>
      <w:tr w:rsidR="00BB2DDC" w:rsidRPr="00140675" w14:paraId="1CF59BB3" w14:textId="77777777" w:rsidTr="00E7673D">
        <w:trPr>
          <w:trHeight w:val="20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39CD0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3A2B8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62770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3CF2E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FC2E0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3B077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</w:t>
            </w:r>
          </w:p>
        </w:tc>
      </w:tr>
      <w:tr w:rsidR="00BB2DDC" w:rsidRPr="00140675" w14:paraId="3F6B6258" w14:textId="77777777" w:rsidTr="00E7673D">
        <w:trPr>
          <w:trHeight w:val="20"/>
        </w:trPr>
        <w:tc>
          <w:tcPr>
            <w:tcW w:w="3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2ED09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Число местных туристов, тыс. чел.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C1EEE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B4DD4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241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58ECB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154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3ADE2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286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26A0D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59</w:t>
            </w:r>
          </w:p>
        </w:tc>
      </w:tr>
      <w:tr w:rsidR="00BB2DDC" w:rsidRPr="00140675" w14:paraId="1FF5CDEE" w14:textId="77777777" w:rsidTr="00E7673D">
        <w:trPr>
          <w:trHeight w:val="20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899D8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2BF13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8F9F1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247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97BAE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147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A7E02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390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0C442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66</w:t>
            </w:r>
          </w:p>
        </w:tc>
      </w:tr>
      <w:tr w:rsidR="00BB2DDC" w:rsidRPr="00140675" w14:paraId="1ADA9C08" w14:textId="77777777" w:rsidTr="00E7673D">
        <w:trPr>
          <w:trHeight w:val="20"/>
        </w:trPr>
        <w:tc>
          <w:tcPr>
            <w:tcW w:w="3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9DA0C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Доля местных туристов, 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ED17E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7A9C7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8EEB4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91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A4274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81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409D8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66</w:t>
            </w:r>
          </w:p>
        </w:tc>
      </w:tr>
      <w:tr w:rsidR="00BB2DDC" w:rsidRPr="00140675" w14:paraId="0F899FFE" w14:textId="77777777" w:rsidTr="00E7673D">
        <w:trPr>
          <w:trHeight w:val="20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0A7D0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2A649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2228D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44181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95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1DA3D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93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E30F9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89</w:t>
            </w:r>
          </w:p>
        </w:tc>
      </w:tr>
      <w:tr w:rsidR="00BB2DDC" w:rsidRPr="00140675" w14:paraId="317E9FDF" w14:textId="77777777" w:rsidTr="00E7673D">
        <w:trPr>
          <w:trHeight w:val="20"/>
        </w:trPr>
        <w:tc>
          <w:tcPr>
            <w:tcW w:w="3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B9D74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B51A65">
              <w:rPr>
                <w:rFonts w:eastAsia="Times New Roman" w:cs="Times New Roman"/>
                <w:color w:val="000000"/>
                <w:sz w:val="22"/>
                <w:lang w:eastAsia="ru-RU"/>
              </w:rPr>
              <w:t>П</w:t>
            </w: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лотность потока, чел. на км²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43E3C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46E7E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15458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FCACA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13000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37A40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4468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5E568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1552</w:t>
            </w:r>
          </w:p>
        </w:tc>
      </w:tr>
      <w:tr w:rsidR="00BB2DDC" w:rsidRPr="00140675" w14:paraId="430E141C" w14:textId="77777777" w:rsidTr="00E7673D">
        <w:trPr>
          <w:trHeight w:val="20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806BA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6E9CE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474AD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12356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CFFD2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11830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ECF36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5327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04619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1285</w:t>
            </w:r>
          </w:p>
        </w:tc>
      </w:tr>
      <w:tr w:rsidR="00BB2DDC" w:rsidRPr="00140675" w14:paraId="0B00753C" w14:textId="77777777" w:rsidTr="00E7673D">
        <w:trPr>
          <w:trHeight w:val="20"/>
        </w:trPr>
        <w:tc>
          <w:tcPr>
            <w:tcW w:w="3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646A6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Интенсивность потока на 100 жителей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104ED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6E1E6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2909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4FA51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7250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3AD06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11398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1907A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531</w:t>
            </w:r>
          </w:p>
        </w:tc>
      </w:tr>
      <w:tr w:rsidR="00BB2DDC" w:rsidRPr="00140675" w14:paraId="00C99DB7" w14:textId="77777777" w:rsidTr="00203C1C">
        <w:trPr>
          <w:trHeight w:val="20"/>
        </w:trPr>
        <w:tc>
          <w:tcPr>
            <w:tcW w:w="325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9E3B44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46994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164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356B6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1494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27F61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3768</w:t>
            </w:r>
          </w:p>
        </w:tc>
        <w:tc>
          <w:tcPr>
            <w:tcW w:w="145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D5811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10782</w:t>
            </w:r>
          </w:p>
        </w:tc>
        <w:tc>
          <w:tcPr>
            <w:tcW w:w="14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88E58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439</w:t>
            </w:r>
          </w:p>
        </w:tc>
      </w:tr>
      <w:tr w:rsidR="00BB2DDC" w:rsidRPr="00B51A65" w14:paraId="71B7D7DD" w14:textId="77777777" w:rsidTr="00203C1C">
        <w:trPr>
          <w:trHeight w:val="400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41D7E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Средняя продолжительность пребывания </w:t>
            </w:r>
            <w:r w:rsidRPr="00B51A65">
              <w:rPr>
                <w:rFonts w:eastAsia="Times New Roman" w:cs="Times New Roman"/>
                <w:color w:val="000000"/>
                <w:sz w:val="22"/>
                <w:lang w:eastAsia="ru-RU"/>
              </w:rPr>
              <w:t>иностранных</w:t>
            </w: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туристов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C4478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B586D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C4D92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5,9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8E388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2,4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DBE3D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2,3</w:t>
            </w:r>
          </w:p>
        </w:tc>
      </w:tr>
      <w:tr w:rsidR="00BB2DDC" w:rsidRPr="00B51A65" w14:paraId="0C99E8AF" w14:textId="77777777" w:rsidTr="00E7673D">
        <w:trPr>
          <w:trHeight w:val="400"/>
        </w:trPr>
        <w:tc>
          <w:tcPr>
            <w:tcW w:w="3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131D9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20F59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3A80C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27840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-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C0950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E28A4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-</w:t>
            </w:r>
          </w:p>
        </w:tc>
      </w:tr>
      <w:tr w:rsidR="00BB2DDC" w:rsidRPr="00140675" w14:paraId="53AAE925" w14:textId="77777777" w:rsidTr="00E7673D">
        <w:trPr>
          <w:trHeight w:val="398"/>
        </w:trPr>
        <w:tc>
          <w:tcPr>
            <w:tcW w:w="3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03188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Средняя продолжительность пребывания литовских туристов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8EB79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E5C37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4B353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2,3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04F0A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3,9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53550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2,8</w:t>
            </w:r>
          </w:p>
        </w:tc>
      </w:tr>
      <w:tr w:rsidR="00BB2DDC" w:rsidRPr="00140675" w14:paraId="7FA3EC56" w14:textId="77777777" w:rsidTr="00E7673D">
        <w:trPr>
          <w:trHeight w:val="398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F1B4A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6C078" w14:textId="77777777" w:rsidR="00BB2DDC" w:rsidRPr="00140675" w:rsidRDefault="00BB2DDC" w:rsidP="00BB2DDC">
            <w:pPr>
              <w:ind w:firstLine="0"/>
              <w:jc w:val="both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2AC96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3CD09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-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DA43D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2AD6C" w14:textId="77777777" w:rsidR="00BB2DDC" w:rsidRPr="00140675" w:rsidRDefault="00BB2DDC" w:rsidP="00F97981">
            <w:pPr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40675">
              <w:rPr>
                <w:rFonts w:eastAsia="Times New Roman" w:cs="Times New Roman"/>
                <w:color w:val="000000"/>
                <w:sz w:val="22"/>
                <w:lang w:eastAsia="ru-RU"/>
              </w:rPr>
              <w:t>-</w:t>
            </w:r>
          </w:p>
        </w:tc>
      </w:tr>
    </w:tbl>
    <w:p w14:paraId="4EAE92DB" w14:textId="79D90F3E" w:rsidR="00BB2DDC" w:rsidRDefault="00BB2DDC" w:rsidP="00BB2DDC">
      <w:pPr>
        <w:jc w:val="both"/>
        <w:rPr>
          <w:color w:val="000000" w:themeColor="text1"/>
          <w:sz w:val="22"/>
          <w:szCs w:val="18"/>
        </w:rPr>
      </w:pPr>
      <w:r w:rsidRPr="00B073E2">
        <w:rPr>
          <w:color w:val="000000" w:themeColor="text1"/>
          <w:sz w:val="22"/>
          <w:szCs w:val="18"/>
        </w:rPr>
        <w:lastRenderedPageBreak/>
        <w:t>Примечание: собственная разработка на основе [</w:t>
      </w:r>
      <w:r w:rsidR="00B55B8F" w:rsidRPr="00B55B8F">
        <w:rPr>
          <w:color w:val="000000" w:themeColor="text1"/>
          <w:sz w:val="22"/>
          <w:szCs w:val="18"/>
        </w:rPr>
        <w:t>2</w:t>
      </w:r>
      <w:r w:rsidRPr="00B073E2">
        <w:rPr>
          <w:color w:val="000000" w:themeColor="text1"/>
          <w:sz w:val="22"/>
          <w:szCs w:val="18"/>
        </w:rPr>
        <w:t>].</w:t>
      </w:r>
    </w:p>
    <w:p w14:paraId="1A44BFE4" w14:textId="77777777" w:rsidR="00BB2DDC" w:rsidRDefault="00BB2DDC" w:rsidP="00BB2DDC">
      <w:pPr>
        <w:jc w:val="both"/>
        <w:rPr>
          <w:color w:val="000000" w:themeColor="text1"/>
          <w:sz w:val="22"/>
          <w:szCs w:val="18"/>
        </w:rPr>
      </w:pPr>
    </w:p>
    <w:p w14:paraId="29957524" w14:textId="089AB063" w:rsidR="00BB2DDC" w:rsidRPr="004457FD" w:rsidRDefault="00C54941" w:rsidP="00812FA3">
      <w:pPr>
        <w:jc w:val="both"/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107EBCC4" wp14:editId="730450DB">
            <wp:simplePos x="0" y="0"/>
            <wp:positionH relativeFrom="margin">
              <wp:posOffset>14654</wp:posOffset>
            </wp:positionH>
            <wp:positionV relativeFrom="paragraph">
              <wp:posOffset>1677035</wp:posOffset>
            </wp:positionV>
            <wp:extent cx="6139180" cy="1548765"/>
            <wp:effectExtent l="0" t="0" r="0" b="0"/>
            <wp:wrapTopAndBottom/>
            <wp:docPr id="95117092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180" cy="154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B2DDC">
        <w:t>В 2019 году Друскининкай</w:t>
      </w:r>
      <w:r w:rsidR="00BB2DDC" w:rsidRPr="004457FD">
        <w:t xml:space="preserve"> </w:t>
      </w:r>
      <w:r w:rsidR="00BB2DDC">
        <w:t>выделялся</w:t>
      </w:r>
      <w:r w:rsidR="00BB2DDC" w:rsidRPr="004457FD">
        <w:t xml:space="preserve"> среди курортов Литвы по наибольшей плотности </w:t>
      </w:r>
      <w:r w:rsidR="00BB2DDC">
        <w:t>туристского</w:t>
      </w:r>
      <w:r w:rsidR="00BB2DDC" w:rsidRPr="004457FD">
        <w:t xml:space="preserve"> потока – 1</w:t>
      </w:r>
      <w:r w:rsidR="00BB2DDC">
        <w:t>5,5</w:t>
      </w:r>
      <w:r w:rsidR="00BB2DDC" w:rsidRPr="004457FD">
        <w:t xml:space="preserve"> тыс. чел. на км²</w:t>
      </w:r>
      <w:r w:rsidR="00BB2DDC">
        <w:t>, то есть наибольшей степени туристической активности, что отражает популярность и привлекательность данной туристкой дестинации.</w:t>
      </w:r>
      <w:r w:rsidR="00812FA3">
        <w:t xml:space="preserve"> </w:t>
      </w:r>
      <w:r w:rsidR="00BB2DDC" w:rsidRPr="004457FD">
        <w:t>В 2019 году в Друскининкай побывало 130 тыс. иностранных туристов, то есть больше, чем на любом другом литовском курорте (рис</w:t>
      </w:r>
      <w:r w:rsidR="00F97981">
        <w:t xml:space="preserve">. </w:t>
      </w:r>
      <w:r>
        <w:t>2</w:t>
      </w:r>
      <w:r w:rsidR="00BB2DDC" w:rsidRPr="004457FD">
        <w:t>). Второе место по числу иностранных путешественников занимает Паланга (67 тыс. иностранных туристов). Третье место принадлежит Неринге (31 тыс. чел или 34,4%). В Бирштонасе побывало 15 тыс. иностранных туристов.</w:t>
      </w:r>
    </w:p>
    <w:p w14:paraId="65BBB3ED" w14:textId="5BDD4FD7" w:rsidR="00BB2DDC" w:rsidRPr="004457FD" w:rsidRDefault="00BB2DDC" w:rsidP="00160B62">
      <w:pPr>
        <w:ind w:firstLine="0"/>
        <w:jc w:val="center"/>
        <w:rPr>
          <w:b/>
          <w:bCs/>
          <w:sz w:val="24"/>
          <w:szCs w:val="24"/>
        </w:rPr>
      </w:pPr>
      <w:r w:rsidRPr="00C54941">
        <w:rPr>
          <w:b/>
          <w:bCs/>
          <w:sz w:val="24"/>
          <w:szCs w:val="24"/>
        </w:rPr>
        <w:t xml:space="preserve">Рисунок </w:t>
      </w:r>
      <w:r w:rsidR="00C54941" w:rsidRPr="00C54941">
        <w:rPr>
          <w:b/>
          <w:bCs/>
          <w:sz w:val="24"/>
          <w:szCs w:val="24"/>
        </w:rPr>
        <w:t>2</w:t>
      </w:r>
      <w:r w:rsidRPr="004457FD">
        <w:rPr>
          <w:b/>
          <w:bCs/>
          <w:sz w:val="24"/>
          <w:szCs w:val="24"/>
        </w:rPr>
        <w:t xml:space="preserve"> – </w:t>
      </w:r>
      <w:r w:rsidRPr="00674B63">
        <w:rPr>
          <w:b/>
          <w:bCs/>
          <w:sz w:val="24"/>
          <w:szCs w:val="24"/>
        </w:rPr>
        <w:t>Структура туристских потоков курортов Литвы в 2019 г</w:t>
      </w:r>
      <w:r w:rsidRPr="004457FD">
        <w:rPr>
          <w:b/>
          <w:bCs/>
          <w:sz w:val="24"/>
          <w:szCs w:val="24"/>
        </w:rPr>
        <w:t xml:space="preserve">, тыс. чел. </w:t>
      </w:r>
      <w:r w:rsidRPr="007910B3">
        <w:rPr>
          <w:b/>
          <w:bCs/>
          <w:color w:val="000000" w:themeColor="text1"/>
          <w:sz w:val="24"/>
          <w:szCs w:val="20"/>
        </w:rPr>
        <w:t>Составлено автором по</w:t>
      </w:r>
      <w:r>
        <w:rPr>
          <w:b/>
          <w:bCs/>
          <w:sz w:val="24"/>
          <w:szCs w:val="24"/>
        </w:rPr>
        <w:t xml:space="preserve"> </w:t>
      </w:r>
      <w:r w:rsidRPr="004457FD">
        <w:rPr>
          <w:b/>
          <w:bCs/>
          <w:sz w:val="24"/>
          <w:szCs w:val="20"/>
        </w:rPr>
        <w:t>[</w:t>
      </w:r>
      <w:r w:rsidR="00B55B8F" w:rsidRPr="000208A8">
        <w:rPr>
          <w:b/>
          <w:bCs/>
          <w:sz w:val="24"/>
          <w:szCs w:val="20"/>
        </w:rPr>
        <w:t>2</w:t>
      </w:r>
      <w:r w:rsidRPr="004457FD">
        <w:rPr>
          <w:b/>
          <w:bCs/>
          <w:sz w:val="24"/>
          <w:szCs w:val="20"/>
        </w:rPr>
        <w:t>]</w:t>
      </w:r>
    </w:p>
    <w:p w14:paraId="6CF280BC" w14:textId="77777777" w:rsidR="00BB2DDC" w:rsidRPr="004457FD" w:rsidRDefault="00BB2DDC" w:rsidP="00BB2DDC">
      <w:pPr>
        <w:jc w:val="both"/>
      </w:pPr>
    </w:p>
    <w:p w14:paraId="2E418CE1" w14:textId="77777777" w:rsidR="00BB2DDC" w:rsidRPr="004457FD" w:rsidRDefault="00BB2DDC" w:rsidP="00BB2DDC">
      <w:pPr>
        <w:jc w:val="both"/>
      </w:pPr>
      <w:r>
        <w:t>То есть в</w:t>
      </w:r>
      <w:r w:rsidRPr="004457FD">
        <w:t xml:space="preserve"> «до пандемийный» период Друскининкай был наиболее привлекательным курортом для иностранных туристов по сравнению с другими курортами Литвы.</w:t>
      </w:r>
    </w:p>
    <w:p w14:paraId="23C672D3" w14:textId="77777777" w:rsidR="00BB2DDC" w:rsidRDefault="00BB2DDC" w:rsidP="00BB2DDC">
      <w:pPr>
        <w:jc w:val="both"/>
      </w:pPr>
      <w:r w:rsidRPr="004457FD">
        <w:t>Большинство жителей Литвы предпочитали отдыхать у побережья Балтийского мор</w:t>
      </w:r>
      <w:r>
        <w:t>я</w:t>
      </w:r>
      <w:r w:rsidRPr="004457FD">
        <w:t>, выбирая Палангу в качестве курорта для отдыха (286 тыс. жителей, что больше на 45 тыс. чел, чем в Друскининкай).</w:t>
      </w:r>
    </w:p>
    <w:p w14:paraId="09511F2B" w14:textId="5DEC9250" w:rsidR="00F97981" w:rsidRDefault="00BB2DDC" w:rsidP="004304FF">
      <w:pPr>
        <w:jc w:val="both"/>
      </w:pPr>
      <w:r>
        <w:t xml:space="preserve">В результате </w:t>
      </w:r>
      <w:r w:rsidR="006F4B87">
        <w:t xml:space="preserve">расчета </w:t>
      </w:r>
      <w:r>
        <w:t xml:space="preserve">комплексного индекса туристских потоков, было выявлено, что в 2022 году Друскининкай являлся наиболее привлекательной туристской дестинацией и генерировал наибольший туристской поток, в особенности со стороны иностранных </w:t>
      </w:r>
      <w:r w:rsidRPr="00765813">
        <w:t>туристо</w:t>
      </w:r>
      <w:r>
        <w:t>в, что говорит об осуществлении</w:t>
      </w:r>
      <w:r w:rsidRPr="00765813">
        <w:t xml:space="preserve"> </w:t>
      </w:r>
      <w:r>
        <w:t xml:space="preserve">более </w:t>
      </w:r>
      <w:r w:rsidRPr="00765813">
        <w:t>широк</w:t>
      </w:r>
      <w:r>
        <w:t>ого</w:t>
      </w:r>
      <w:r w:rsidRPr="00765813">
        <w:t xml:space="preserve"> спектр</w:t>
      </w:r>
      <w:r>
        <w:t>а</w:t>
      </w:r>
      <w:r w:rsidRPr="00765813">
        <w:t xml:space="preserve"> маркетинговы</w:t>
      </w:r>
      <w:r>
        <w:t>х</w:t>
      </w:r>
      <w:r w:rsidRPr="00765813">
        <w:t xml:space="preserve"> мероприятий</w:t>
      </w:r>
      <w:r>
        <w:t>,</w:t>
      </w:r>
      <w:r w:rsidRPr="00765813">
        <w:t xml:space="preserve"> на</w:t>
      </w:r>
      <w:r>
        <w:t>правленных на</w:t>
      </w:r>
      <w:r w:rsidRPr="00765813">
        <w:t xml:space="preserve"> целевы</w:t>
      </w:r>
      <w:r>
        <w:t>е</w:t>
      </w:r>
      <w:r w:rsidRPr="00765813">
        <w:t xml:space="preserve"> рынк</w:t>
      </w:r>
      <w:r>
        <w:t>и</w:t>
      </w:r>
      <w:r w:rsidRPr="00765813">
        <w:t xml:space="preserve"> с целью увеличения въездного турпотока.</w:t>
      </w:r>
    </w:p>
    <w:p w14:paraId="6DFC5CC4" w14:textId="1FDC6147" w:rsidR="00BB2DDC" w:rsidRDefault="00BB2DDC" w:rsidP="008B4292">
      <w:pPr>
        <w:jc w:val="both"/>
      </w:pPr>
      <w:r>
        <w:t>Стоит отметить, что Паланга в 2022 году зан</w:t>
      </w:r>
      <w:r w:rsidR="00E8335D">
        <w:t>яла</w:t>
      </w:r>
      <w:r>
        <w:t xml:space="preserve"> второе место по </w:t>
      </w:r>
      <w:r w:rsidR="006F4B87">
        <w:t xml:space="preserve">посещаемости </w:t>
      </w:r>
      <w:r w:rsidR="00E8335D">
        <w:t xml:space="preserve">внутренними туристами </w:t>
      </w:r>
      <w:r>
        <w:t>после Друскининкая. Низкая привлекательность Неринги в качестве курортной территории со стороны международных туристов, а также внутренних туристов, свидетельствует о необходимости разработки и реализации стратегий развития туристской индустрии, совершенствовани</w:t>
      </w:r>
      <w:r w:rsidR="006F4B87">
        <w:t>я</w:t>
      </w:r>
      <w:r>
        <w:t xml:space="preserve"> туристского продукта.</w:t>
      </w:r>
    </w:p>
    <w:p w14:paraId="4158CE26" w14:textId="68A3C404" w:rsidR="00BB2DDC" w:rsidRDefault="00F97981" w:rsidP="00812FA3">
      <w:pPr>
        <w:jc w:val="both"/>
      </w:pPr>
      <w:r>
        <w:t>Н</w:t>
      </w:r>
      <w:r w:rsidR="00BB2DDC">
        <w:t xml:space="preserve">а </w:t>
      </w:r>
      <w:r w:rsidR="006F4B87">
        <w:t xml:space="preserve">современном этапе </w:t>
      </w:r>
      <w:r w:rsidR="00BB2DDC">
        <w:t>ответственность за отражение имиджа, маркетинг и продвижение Литвы в сфере туризма лежит на национальном агентстве по развитию туризма Lithuania Travel, действующем при Министерстве экономики и инноваций.</w:t>
      </w:r>
      <w:r w:rsidR="008B4292">
        <w:t xml:space="preserve"> </w:t>
      </w:r>
      <w:r w:rsidR="00BB2DDC">
        <w:t xml:space="preserve">Lithuania Travel действует на таких интернет-платформах, как </w:t>
      </w:r>
      <w:r w:rsidR="00BB2DDC">
        <w:lastRenderedPageBreak/>
        <w:t>Instagram, Facebook и Youtube, которые постоянно пополняются контентом в развлекательном и статистическом аспекте.</w:t>
      </w:r>
      <w:r w:rsidR="00812FA3">
        <w:t xml:space="preserve"> </w:t>
      </w:r>
      <w:r w:rsidR="00BB2DDC">
        <w:t xml:space="preserve">Друскининкай, Бирштонас и Паланга предоставляют возможность пользователям сети интернет воспользоваться доступной и достоверной информацией о туристском продукте. </w:t>
      </w:r>
      <w:r w:rsidR="00313614">
        <w:t>Анализ качественных характеристик с</w:t>
      </w:r>
      <w:r w:rsidR="00BB2DDC">
        <w:t>айт</w:t>
      </w:r>
      <w:r w:rsidR="00313614">
        <w:t xml:space="preserve">ов </w:t>
      </w:r>
      <w:r w:rsidR="00BB2DDC">
        <w:t>курорт</w:t>
      </w:r>
      <w:r w:rsidR="00313614">
        <w:t>ов</w:t>
      </w:r>
      <w:r w:rsidR="00BB2DDC">
        <w:t xml:space="preserve"> Друскиникай – druskininkai.lt, Бирштонаса – www.birstonas.lt, Паланги – visit-palanga.lt</w:t>
      </w:r>
      <w:r w:rsidR="0051050A">
        <w:t xml:space="preserve"> проведен </w:t>
      </w:r>
      <w:r w:rsidR="00313614">
        <w:t xml:space="preserve">с помощью инструмента Similarweb, </w:t>
      </w:r>
      <w:r w:rsidR="00BB2DDC">
        <w:t>который помогает оценить</w:t>
      </w:r>
      <w:r w:rsidR="0051050A">
        <w:t xml:space="preserve"> </w:t>
      </w:r>
      <w:r w:rsidR="00B55B8F">
        <w:t>такие метрики,</w:t>
      </w:r>
      <w:r w:rsidR="0051050A">
        <w:t xml:space="preserve"> как</w:t>
      </w:r>
      <w:r w:rsidR="00BB2DDC">
        <w:t xml:space="preserve"> трафик и показатели вовлеченности (табл</w:t>
      </w:r>
      <w:r w:rsidR="00313614">
        <w:t xml:space="preserve">. </w:t>
      </w:r>
      <w:r w:rsidR="00B55B8F">
        <w:t>6</w:t>
      </w:r>
      <w:r w:rsidR="00BB2DDC">
        <w:t>).</w:t>
      </w:r>
    </w:p>
    <w:p w14:paraId="06E94EFE" w14:textId="1290D2B2" w:rsidR="00BB2DDC" w:rsidRDefault="00BB2DDC" w:rsidP="00BB2DDC">
      <w:pPr>
        <w:jc w:val="both"/>
      </w:pPr>
    </w:p>
    <w:p w14:paraId="3F8808D1" w14:textId="205725D7" w:rsidR="00BB2DDC" w:rsidRDefault="00BB2DDC" w:rsidP="00BB2DDC">
      <w:pPr>
        <w:ind w:firstLine="0"/>
        <w:jc w:val="both"/>
      </w:pPr>
      <w:r>
        <w:t xml:space="preserve">Таблица </w:t>
      </w:r>
      <w:r w:rsidR="00B55B8F">
        <w:t>6</w:t>
      </w:r>
      <w:r>
        <w:t xml:space="preserve"> – Анализ трафика и вовлеченности сайтов курортных дестинаций Литвы</w:t>
      </w:r>
    </w:p>
    <w:tbl>
      <w:tblPr>
        <w:tblStyle w:val="12"/>
        <w:tblW w:w="9673" w:type="dxa"/>
        <w:tblLook w:val="04A0" w:firstRow="1" w:lastRow="0" w:firstColumn="1" w:lastColumn="0" w:noHBand="0" w:noVBand="1"/>
      </w:tblPr>
      <w:tblGrid>
        <w:gridCol w:w="1567"/>
        <w:gridCol w:w="1972"/>
        <w:gridCol w:w="1559"/>
        <w:gridCol w:w="1843"/>
        <w:gridCol w:w="2732"/>
      </w:tblGrid>
      <w:tr w:rsidR="00BB2DDC" w:rsidRPr="00F03941" w14:paraId="2D77E917" w14:textId="77777777" w:rsidTr="00E7673D">
        <w:trPr>
          <w:trHeight w:val="20"/>
        </w:trPr>
        <w:tc>
          <w:tcPr>
            <w:tcW w:w="1567" w:type="dxa"/>
            <w:vAlign w:val="center"/>
          </w:tcPr>
          <w:p w14:paraId="60C709A6" w14:textId="77777777" w:rsidR="00BB2DDC" w:rsidRPr="00F03941" w:rsidRDefault="00BB2DDC" w:rsidP="00BB2DDC">
            <w:pPr>
              <w:ind w:firstLine="0"/>
              <w:jc w:val="both"/>
              <w:rPr>
                <w:rFonts w:ascii="Calibri" w:hAnsi="Calibri" w:cs="Calibri"/>
                <w:color w:val="6A7A8A"/>
                <w:sz w:val="22"/>
                <w:szCs w:val="18"/>
                <w:shd w:val="clear" w:color="auto" w:fill="F6F8FB"/>
              </w:rPr>
            </w:pPr>
            <w:r>
              <w:rPr>
                <w:sz w:val="22"/>
                <w:szCs w:val="18"/>
              </w:rPr>
              <w:t>Сайт курорта</w:t>
            </w:r>
          </w:p>
        </w:tc>
        <w:tc>
          <w:tcPr>
            <w:tcW w:w="1972" w:type="dxa"/>
            <w:vAlign w:val="center"/>
          </w:tcPr>
          <w:p w14:paraId="4ECA0955" w14:textId="77777777" w:rsidR="00BB2DDC" w:rsidRPr="00F03941" w:rsidRDefault="00BB2DDC" w:rsidP="00BB2DDC">
            <w:pPr>
              <w:ind w:firstLine="0"/>
              <w:jc w:val="both"/>
              <w:rPr>
                <w:sz w:val="22"/>
                <w:szCs w:val="18"/>
              </w:rPr>
            </w:pPr>
            <w:r w:rsidRPr="00F03941">
              <w:rPr>
                <w:sz w:val="22"/>
                <w:szCs w:val="18"/>
              </w:rPr>
              <w:t>Общее количество визитов, тыс.</w:t>
            </w:r>
          </w:p>
        </w:tc>
        <w:tc>
          <w:tcPr>
            <w:tcW w:w="1559" w:type="dxa"/>
            <w:vAlign w:val="center"/>
          </w:tcPr>
          <w:p w14:paraId="37D4EE87" w14:textId="77777777" w:rsidR="00BB2DDC" w:rsidRPr="00F03941" w:rsidRDefault="00BB2DDC" w:rsidP="00BB2DDC">
            <w:pPr>
              <w:ind w:firstLine="0"/>
              <w:jc w:val="both"/>
              <w:rPr>
                <w:sz w:val="22"/>
                <w:szCs w:val="18"/>
              </w:rPr>
            </w:pPr>
            <w:r w:rsidRPr="00F03941">
              <w:rPr>
                <w:sz w:val="22"/>
                <w:szCs w:val="18"/>
              </w:rPr>
              <w:t>Процент отказов, %</w:t>
            </w:r>
          </w:p>
        </w:tc>
        <w:tc>
          <w:tcPr>
            <w:tcW w:w="1843" w:type="dxa"/>
            <w:vAlign w:val="center"/>
          </w:tcPr>
          <w:p w14:paraId="7ECF730D" w14:textId="0FE8EE13" w:rsidR="00BB2DDC" w:rsidRPr="00F03941" w:rsidRDefault="00BB2DDC" w:rsidP="00BB2DDC">
            <w:pPr>
              <w:ind w:firstLine="0"/>
              <w:jc w:val="both"/>
              <w:rPr>
                <w:sz w:val="22"/>
                <w:szCs w:val="18"/>
              </w:rPr>
            </w:pPr>
            <w:r w:rsidRPr="00F03941">
              <w:rPr>
                <w:sz w:val="22"/>
                <w:szCs w:val="18"/>
              </w:rPr>
              <w:t>Количество страниц за визит</w:t>
            </w:r>
          </w:p>
        </w:tc>
        <w:tc>
          <w:tcPr>
            <w:tcW w:w="2732" w:type="dxa"/>
            <w:vAlign w:val="center"/>
          </w:tcPr>
          <w:p w14:paraId="777DBAE5" w14:textId="77777777" w:rsidR="00BB2DDC" w:rsidRPr="00F03941" w:rsidRDefault="00BB2DDC" w:rsidP="00BB2DDC">
            <w:pPr>
              <w:ind w:firstLine="0"/>
              <w:jc w:val="both"/>
              <w:rPr>
                <w:sz w:val="22"/>
                <w:szCs w:val="18"/>
              </w:rPr>
            </w:pPr>
            <w:r w:rsidRPr="00F03941">
              <w:rPr>
                <w:sz w:val="22"/>
                <w:szCs w:val="18"/>
              </w:rPr>
              <w:t>Средняя продолжительность визита</w:t>
            </w:r>
          </w:p>
        </w:tc>
      </w:tr>
      <w:tr w:rsidR="00BB2DDC" w:rsidRPr="00F03941" w14:paraId="7DF0FBE6" w14:textId="77777777" w:rsidTr="00E7673D">
        <w:trPr>
          <w:trHeight w:val="20"/>
        </w:trPr>
        <w:tc>
          <w:tcPr>
            <w:tcW w:w="1567" w:type="dxa"/>
            <w:vAlign w:val="center"/>
          </w:tcPr>
          <w:p w14:paraId="6C35E19B" w14:textId="77777777" w:rsidR="00BB2DDC" w:rsidRPr="00F03941" w:rsidRDefault="00BB2DDC" w:rsidP="00BB2DDC">
            <w:pPr>
              <w:ind w:firstLine="0"/>
              <w:jc w:val="both"/>
              <w:rPr>
                <w:sz w:val="22"/>
                <w:szCs w:val="18"/>
              </w:rPr>
            </w:pPr>
            <w:r w:rsidRPr="00A83056">
              <w:rPr>
                <w:sz w:val="22"/>
                <w:szCs w:val="18"/>
              </w:rPr>
              <w:t>druskininkai.lt</w:t>
            </w:r>
          </w:p>
        </w:tc>
        <w:tc>
          <w:tcPr>
            <w:tcW w:w="1972" w:type="dxa"/>
            <w:vAlign w:val="center"/>
          </w:tcPr>
          <w:p w14:paraId="6A1CF7BC" w14:textId="77777777" w:rsidR="00BB2DDC" w:rsidRPr="00F03941" w:rsidRDefault="00BB2DDC" w:rsidP="00A23FD4">
            <w:pPr>
              <w:ind w:firstLine="0"/>
              <w:jc w:val="center"/>
              <w:rPr>
                <w:sz w:val="22"/>
                <w:szCs w:val="18"/>
              </w:rPr>
            </w:pPr>
            <w:r w:rsidRPr="00F03941">
              <w:rPr>
                <w:sz w:val="22"/>
                <w:szCs w:val="18"/>
              </w:rPr>
              <w:t>41,7</w:t>
            </w:r>
          </w:p>
        </w:tc>
        <w:tc>
          <w:tcPr>
            <w:tcW w:w="1559" w:type="dxa"/>
            <w:vAlign w:val="center"/>
          </w:tcPr>
          <w:p w14:paraId="7458CE05" w14:textId="77777777" w:rsidR="00BB2DDC" w:rsidRPr="00F03941" w:rsidRDefault="00BB2DDC" w:rsidP="00A23FD4">
            <w:pPr>
              <w:ind w:firstLine="0"/>
              <w:jc w:val="center"/>
              <w:rPr>
                <w:sz w:val="22"/>
                <w:szCs w:val="18"/>
              </w:rPr>
            </w:pPr>
            <w:r w:rsidRPr="00F03941">
              <w:rPr>
                <w:sz w:val="22"/>
                <w:szCs w:val="18"/>
              </w:rPr>
              <w:t>38,08</w:t>
            </w:r>
          </w:p>
        </w:tc>
        <w:tc>
          <w:tcPr>
            <w:tcW w:w="1843" w:type="dxa"/>
            <w:vAlign w:val="center"/>
          </w:tcPr>
          <w:p w14:paraId="0DE49725" w14:textId="77777777" w:rsidR="00BB2DDC" w:rsidRPr="00F03941" w:rsidRDefault="00BB2DDC" w:rsidP="00A23FD4">
            <w:pPr>
              <w:ind w:firstLine="0"/>
              <w:jc w:val="center"/>
              <w:rPr>
                <w:sz w:val="22"/>
                <w:szCs w:val="18"/>
              </w:rPr>
            </w:pPr>
            <w:r w:rsidRPr="00F03941">
              <w:rPr>
                <w:sz w:val="22"/>
                <w:szCs w:val="18"/>
              </w:rPr>
              <w:t>2,10</w:t>
            </w:r>
          </w:p>
        </w:tc>
        <w:tc>
          <w:tcPr>
            <w:tcW w:w="2732" w:type="dxa"/>
            <w:vAlign w:val="center"/>
          </w:tcPr>
          <w:p w14:paraId="15872DB3" w14:textId="77777777" w:rsidR="00BB2DDC" w:rsidRPr="00F03941" w:rsidRDefault="00BB2DDC" w:rsidP="00A23FD4">
            <w:pPr>
              <w:ind w:firstLine="0"/>
              <w:jc w:val="center"/>
              <w:rPr>
                <w:sz w:val="22"/>
                <w:szCs w:val="18"/>
              </w:rPr>
            </w:pPr>
            <w:r w:rsidRPr="00F03941">
              <w:rPr>
                <w:sz w:val="22"/>
                <w:szCs w:val="18"/>
              </w:rPr>
              <w:t>00:01:20</w:t>
            </w:r>
          </w:p>
        </w:tc>
      </w:tr>
      <w:tr w:rsidR="00BB2DDC" w:rsidRPr="00F03941" w14:paraId="564FFDC0" w14:textId="77777777" w:rsidTr="00E7673D">
        <w:trPr>
          <w:trHeight w:val="20"/>
        </w:trPr>
        <w:tc>
          <w:tcPr>
            <w:tcW w:w="1567" w:type="dxa"/>
            <w:vAlign w:val="center"/>
          </w:tcPr>
          <w:p w14:paraId="20FC9886" w14:textId="77777777" w:rsidR="00BB2DDC" w:rsidRPr="00F03941" w:rsidRDefault="00BB2DDC" w:rsidP="00BB2DDC">
            <w:pPr>
              <w:ind w:firstLine="0"/>
              <w:jc w:val="both"/>
              <w:rPr>
                <w:sz w:val="22"/>
                <w:szCs w:val="18"/>
              </w:rPr>
            </w:pPr>
            <w:r w:rsidRPr="00A83056">
              <w:rPr>
                <w:sz w:val="22"/>
                <w:szCs w:val="18"/>
              </w:rPr>
              <w:t>birstonas.lt</w:t>
            </w:r>
          </w:p>
        </w:tc>
        <w:tc>
          <w:tcPr>
            <w:tcW w:w="1972" w:type="dxa"/>
            <w:vAlign w:val="center"/>
          </w:tcPr>
          <w:p w14:paraId="15740ACC" w14:textId="77777777" w:rsidR="00BB2DDC" w:rsidRPr="00F03941" w:rsidRDefault="00BB2DDC" w:rsidP="00A23FD4">
            <w:pPr>
              <w:ind w:firstLine="0"/>
              <w:jc w:val="center"/>
              <w:rPr>
                <w:sz w:val="22"/>
                <w:szCs w:val="18"/>
              </w:rPr>
            </w:pPr>
            <w:r w:rsidRPr="00F03941">
              <w:rPr>
                <w:sz w:val="22"/>
                <w:szCs w:val="18"/>
              </w:rPr>
              <w:t>27,8</w:t>
            </w:r>
          </w:p>
        </w:tc>
        <w:tc>
          <w:tcPr>
            <w:tcW w:w="1559" w:type="dxa"/>
            <w:vAlign w:val="center"/>
          </w:tcPr>
          <w:p w14:paraId="1FCEFDD7" w14:textId="77777777" w:rsidR="00BB2DDC" w:rsidRPr="00F03941" w:rsidRDefault="00BB2DDC" w:rsidP="00A23FD4">
            <w:pPr>
              <w:ind w:firstLine="0"/>
              <w:jc w:val="center"/>
              <w:rPr>
                <w:sz w:val="22"/>
                <w:szCs w:val="18"/>
              </w:rPr>
            </w:pPr>
            <w:r w:rsidRPr="00F03941">
              <w:rPr>
                <w:sz w:val="22"/>
                <w:szCs w:val="18"/>
              </w:rPr>
              <w:t>7,36</w:t>
            </w:r>
          </w:p>
        </w:tc>
        <w:tc>
          <w:tcPr>
            <w:tcW w:w="1843" w:type="dxa"/>
            <w:vAlign w:val="center"/>
          </w:tcPr>
          <w:p w14:paraId="62ECF0C1" w14:textId="35A9CED6" w:rsidR="00BB2DDC" w:rsidRPr="00F03941" w:rsidRDefault="00BB2DDC" w:rsidP="00A23FD4">
            <w:pPr>
              <w:ind w:firstLine="0"/>
              <w:jc w:val="center"/>
              <w:rPr>
                <w:sz w:val="22"/>
                <w:szCs w:val="18"/>
              </w:rPr>
            </w:pPr>
            <w:r w:rsidRPr="00F03941">
              <w:rPr>
                <w:sz w:val="22"/>
                <w:szCs w:val="18"/>
              </w:rPr>
              <w:t>0,85</w:t>
            </w:r>
          </w:p>
        </w:tc>
        <w:tc>
          <w:tcPr>
            <w:tcW w:w="2732" w:type="dxa"/>
            <w:vAlign w:val="center"/>
          </w:tcPr>
          <w:p w14:paraId="36DCF92D" w14:textId="77777777" w:rsidR="00BB2DDC" w:rsidRPr="00F03941" w:rsidRDefault="00BB2DDC" w:rsidP="00A23FD4">
            <w:pPr>
              <w:ind w:firstLine="0"/>
              <w:jc w:val="center"/>
              <w:rPr>
                <w:sz w:val="22"/>
                <w:szCs w:val="18"/>
              </w:rPr>
            </w:pPr>
            <w:r w:rsidRPr="00F03941">
              <w:rPr>
                <w:sz w:val="22"/>
                <w:szCs w:val="18"/>
              </w:rPr>
              <w:t>00:01:58</w:t>
            </w:r>
          </w:p>
        </w:tc>
      </w:tr>
      <w:tr w:rsidR="00BB2DDC" w:rsidRPr="00F03941" w14:paraId="3398B21E" w14:textId="77777777" w:rsidTr="00E7673D">
        <w:trPr>
          <w:trHeight w:val="20"/>
        </w:trPr>
        <w:tc>
          <w:tcPr>
            <w:tcW w:w="1567" w:type="dxa"/>
            <w:vAlign w:val="center"/>
          </w:tcPr>
          <w:p w14:paraId="55C696C0" w14:textId="77777777" w:rsidR="00BB2DDC" w:rsidRPr="00F03941" w:rsidRDefault="00BB2DDC" w:rsidP="00BB2DDC">
            <w:pPr>
              <w:ind w:firstLine="0"/>
              <w:jc w:val="both"/>
              <w:rPr>
                <w:sz w:val="22"/>
                <w:szCs w:val="18"/>
              </w:rPr>
            </w:pPr>
            <w:r w:rsidRPr="00A83056">
              <w:rPr>
                <w:sz w:val="22"/>
                <w:szCs w:val="18"/>
              </w:rPr>
              <w:t>visit-palanga.lt</w:t>
            </w:r>
          </w:p>
        </w:tc>
        <w:tc>
          <w:tcPr>
            <w:tcW w:w="1972" w:type="dxa"/>
            <w:vAlign w:val="center"/>
          </w:tcPr>
          <w:p w14:paraId="3E922216" w14:textId="77777777" w:rsidR="00BB2DDC" w:rsidRPr="00F03941" w:rsidRDefault="00BB2DDC" w:rsidP="00A23FD4">
            <w:pPr>
              <w:ind w:firstLine="0"/>
              <w:jc w:val="center"/>
              <w:rPr>
                <w:sz w:val="22"/>
                <w:szCs w:val="18"/>
              </w:rPr>
            </w:pPr>
            <w:r w:rsidRPr="00F03941">
              <w:rPr>
                <w:sz w:val="22"/>
                <w:szCs w:val="18"/>
              </w:rPr>
              <w:t>8,9</w:t>
            </w:r>
          </w:p>
        </w:tc>
        <w:tc>
          <w:tcPr>
            <w:tcW w:w="1559" w:type="dxa"/>
            <w:vAlign w:val="center"/>
          </w:tcPr>
          <w:p w14:paraId="073273C6" w14:textId="77777777" w:rsidR="00BB2DDC" w:rsidRPr="00F03941" w:rsidRDefault="00BB2DDC" w:rsidP="00A23FD4">
            <w:pPr>
              <w:ind w:firstLine="0"/>
              <w:jc w:val="center"/>
              <w:rPr>
                <w:sz w:val="22"/>
                <w:szCs w:val="18"/>
              </w:rPr>
            </w:pPr>
            <w:r w:rsidRPr="00F03941">
              <w:rPr>
                <w:sz w:val="22"/>
                <w:szCs w:val="18"/>
              </w:rPr>
              <w:t>39,28</w:t>
            </w:r>
          </w:p>
        </w:tc>
        <w:tc>
          <w:tcPr>
            <w:tcW w:w="1843" w:type="dxa"/>
            <w:vAlign w:val="center"/>
          </w:tcPr>
          <w:p w14:paraId="359014E0" w14:textId="19C8E700" w:rsidR="00BB2DDC" w:rsidRPr="00F03941" w:rsidRDefault="00BB2DDC" w:rsidP="00A23FD4">
            <w:pPr>
              <w:ind w:firstLine="0"/>
              <w:jc w:val="center"/>
              <w:rPr>
                <w:sz w:val="22"/>
                <w:szCs w:val="18"/>
              </w:rPr>
            </w:pPr>
            <w:r w:rsidRPr="00F03941">
              <w:rPr>
                <w:sz w:val="22"/>
                <w:szCs w:val="18"/>
              </w:rPr>
              <w:t>0,19</w:t>
            </w:r>
          </w:p>
        </w:tc>
        <w:tc>
          <w:tcPr>
            <w:tcW w:w="2732" w:type="dxa"/>
            <w:vAlign w:val="center"/>
          </w:tcPr>
          <w:p w14:paraId="737D93B6" w14:textId="77777777" w:rsidR="00BB2DDC" w:rsidRPr="00F03941" w:rsidRDefault="00BB2DDC" w:rsidP="00A23FD4">
            <w:pPr>
              <w:ind w:firstLine="0"/>
              <w:jc w:val="center"/>
              <w:rPr>
                <w:sz w:val="22"/>
                <w:szCs w:val="18"/>
              </w:rPr>
            </w:pPr>
            <w:r w:rsidRPr="00F03941">
              <w:rPr>
                <w:sz w:val="22"/>
                <w:szCs w:val="18"/>
              </w:rPr>
              <w:t>00:02:08</w:t>
            </w:r>
          </w:p>
        </w:tc>
      </w:tr>
    </w:tbl>
    <w:p w14:paraId="03F5EC43" w14:textId="1FC1EE60" w:rsidR="00BB2DDC" w:rsidRPr="00CD02BB" w:rsidRDefault="00BB2DDC" w:rsidP="00BB2DDC">
      <w:pPr>
        <w:jc w:val="both"/>
        <w:rPr>
          <w:sz w:val="22"/>
          <w:szCs w:val="18"/>
        </w:rPr>
      </w:pPr>
      <w:r w:rsidRPr="00CD02BB">
        <w:rPr>
          <w:sz w:val="22"/>
          <w:szCs w:val="18"/>
        </w:rPr>
        <w:t>Примечание: собственная разработка</w:t>
      </w:r>
      <w:r>
        <w:rPr>
          <w:sz w:val="22"/>
          <w:szCs w:val="18"/>
        </w:rPr>
        <w:t xml:space="preserve"> на основе </w:t>
      </w:r>
      <w:r w:rsidRPr="00C057E1">
        <w:rPr>
          <w:sz w:val="22"/>
          <w:szCs w:val="18"/>
        </w:rPr>
        <w:t>[</w:t>
      </w:r>
      <w:r w:rsidR="00B55B8F" w:rsidRPr="00B55B8F">
        <w:rPr>
          <w:sz w:val="22"/>
          <w:szCs w:val="18"/>
        </w:rPr>
        <w:t>3</w:t>
      </w:r>
      <w:r w:rsidRPr="00C057E1">
        <w:rPr>
          <w:sz w:val="22"/>
          <w:szCs w:val="18"/>
        </w:rPr>
        <w:t>]</w:t>
      </w:r>
      <w:r w:rsidRPr="00CD02BB">
        <w:rPr>
          <w:sz w:val="22"/>
          <w:szCs w:val="18"/>
        </w:rPr>
        <w:t xml:space="preserve">. </w:t>
      </w:r>
    </w:p>
    <w:p w14:paraId="0C758522" w14:textId="77777777" w:rsidR="00BB2DDC" w:rsidRDefault="00BB2DDC" w:rsidP="00BB2DDC">
      <w:pPr>
        <w:jc w:val="both"/>
      </w:pPr>
    </w:p>
    <w:p w14:paraId="13812513" w14:textId="03195F4C" w:rsidR="00BB2DDC" w:rsidRDefault="00AE1D3A" w:rsidP="00BB2DDC">
      <w:pPr>
        <w:jc w:val="both"/>
      </w:pPr>
      <w:bookmarkStart w:id="12" w:name="_Hlk136786391"/>
      <w:r>
        <w:t xml:space="preserve">Анализ материалов таблицы </w:t>
      </w:r>
      <w:r w:rsidR="00BB2DDC">
        <w:t>показ</w:t>
      </w:r>
      <w:r>
        <w:t>ывает</w:t>
      </w:r>
      <w:r w:rsidR="00812FA3">
        <w:t xml:space="preserve">, что </w:t>
      </w:r>
      <w:r w:rsidR="00BB2DDC">
        <w:t>наибольший трафик и вовлеченность сайта</w:t>
      </w:r>
      <w:r w:rsidR="00812FA3">
        <w:t xml:space="preserve"> </w:t>
      </w:r>
      <w:r w:rsidR="00BB2DDC">
        <w:t>принадлежит курорту Паланга, что</w:t>
      </w:r>
      <w:r w:rsidR="00BB2DDC" w:rsidRPr="00A248C3">
        <w:t xml:space="preserve"> </w:t>
      </w:r>
      <w:r w:rsidR="00BB2DDC">
        <w:t>обусловлено качеством информации, актуальностью и уникальностью предоставляемого контента, а также его соответствием интересам и потребностям целевой аудитории</w:t>
      </w:r>
      <w:r w:rsidR="00812FA3">
        <w:t>.</w:t>
      </w:r>
    </w:p>
    <w:p w14:paraId="13993507" w14:textId="61E83E89" w:rsidR="00203C1C" w:rsidRDefault="00203C1C" w:rsidP="00BB2DDC">
      <w:pPr>
        <w:jc w:val="both"/>
      </w:pPr>
      <w:r>
        <w:rPr>
          <w:noProof/>
        </w:rPr>
        <w:drawing>
          <wp:inline distT="0" distB="0" distL="0" distR="0" wp14:anchorId="4FCD9792" wp14:editId="18E4B0D1">
            <wp:extent cx="5656385" cy="2715090"/>
            <wp:effectExtent l="0" t="0" r="1905" b="9525"/>
            <wp:docPr id="47098177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91"/>
                    <a:stretch/>
                  </pic:blipFill>
                  <pic:spPr bwMode="auto">
                    <a:xfrm>
                      <a:off x="0" y="0"/>
                      <a:ext cx="5702438" cy="2737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2"/>
    <w:p w14:paraId="00F0EFAE" w14:textId="2B09CC13" w:rsidR="00B43A16" w:rsidRPr="00B43A16" w:rsidRDefault="00B43A16" w:rsidP="00160B62">
      <w:pPr>
        <w:ind w:firstLine="0"/>
        <w:jc w:val="center"/>
        <w:rPr>
          <w:sz w:val="24"/>
          <w:szCs w:val="20"/>
        </w:rPr>
      </w:pPr>
      <w:r w:rsidRPr="00B43A16">
        <w:rPr>
          <w:b/>
          <w:bCs/>
          <w:sz w:val="24"/>
          <w:szCs w:val="20"/>
        </w:rPr>
        <w:t xml:space="preserve">Рисунок </w:t>
      </w:r>
      <w:r w:rsidR="00B55B8F">
        <w:rPr>
          <w:b/>
          <w:bCs/>
          <w:sz w:val="24"/>
          <w:szCs w:val="20"/>
        </w:rPr>
        <w:t>3</w:t>
      </w:r>
      <w:r w:rsidRPr="00B43A16">
        <w:rPr>
          <w:b/>
          <w:bCs/>
          <w:sz w:val="24"/>
          <w:szCs w:val="20"/>
        </w:rPr>
        <w:t xml:space="preserve"> – Комплексная оценка потенциала курортных дестинаций Литовской Республики [собственная разработка автора]</w:t>
      </w:r>
    </w:p>
    <w:p w14:paraId="3BCB787C" w14:textId="77777777" w:rsidR="00B55B8F" w:rsidRDefault="00B55B8F" w:rsidP="00BB2DDC">
      <w:pPr>
        <w:jc w:val="both"/>
      </w:pPr>
    </w:p>
    <w:p w14:paraId="258DE5A7" w14:textId="5105129F" w:rsidR="00BB2DDC" w:rsidRDefault="00812FA3" w:rsidP="00BB2DDC">
      <w:pPr>
        <w:jc w:val="both"/>
      </w:pPr>
      <w:r>
        <w:t>Таким образом, п</w:t>
      </w:r>
      <w:r w:rsidR="00BB2DDC">
        <w:t xml:space="preserve">о итогам </w:t>
      </w:r>
      <w:bookmarkStart w:id="13" w:name="_Hlk136225283"/>
      <w:r>
        <w:t>комплексной оценки потенциала курортных дестинаций Лит</w:t>
      </w:r>
      <w:bookmarkEnd w:id="13"/>
      <w:r>
        <w:t xml:space="preserve">вы на основе системы промежуточных индексов (рис. </w:t>
      </w:r>
      <w:r w:rsidR="00B55B8F">
        <w:t>3</w:t>
      </w:r>
      <w:r>
        <w:t>)</w:t>
      </w:r>
      <w:r w:rsidR="00BB2DDC">
        <w:t>, Друскининкай получил наивысш</w:t>
      </w:r>
      <w:r w:rsidR="00AB591F">
        <w:t>ее значение</w:t>
      </w:r>
      <w:r w:rsidR="00BB2DDC">
        <w:t>, что свидетельствует о</w:t>
      </w:r>
      <w:r w:rsidR="00E8335D">
        <w:t xml:space="preserve"> высоком уровне развития и продвижения продукта</w:t>
      </w:r>
      <w:r w:rsidR="00BB2DDC">
        <w:t xml:space="preserve">. Курорт отличается от других дестинаций эффективностью использования </w:t>
      </w:r>
      <w:r w:rsidR="00A241AF">
        <w:t>природных и культурно-</w:t>
      </w:r>
      <w:r w:rsidR="00A241AF">
        <w:lastRenderedPageBreak/>
        <w:t xml:space="preserve">исторических </w:t>
      </w:r>
      <w:r w:rsidR="00BB2DDC">
        <w:t>ресурсов, а также диверсифицированностью туристского</w:t>
      </w:r>
      <w:r w:rsidR="00AB591F">
        <w:t xml:space="preserve"> предложения: в структуре </w:t>
      </w:r>
      <w:r w:rsidR="00BB2DDC">
        <w:t>деятельности</w:t>
      </w:r>
      <w:r w:rsidR="00AB591F">
        <w:t xml:space="preserve"> наряду с лечебно-оздоровительным развиты</w:t>
      </w:r>
      <w:r w:rsidR="00BB2DDC" w:rsidRPr="00D21220">
        <w:t xml:space="preserve"> </w:t>
      </w:r>
      <w:r w:rsidR="00BB2DDC">
        <w:t>событийный, культурно-познавательн</w:t>
      </w:r>
      <w:r w:rsidR="00AB591F">
        <w:t>ый</w:t>
      </w:r>
      <w:r w:rsidR="00BB2DDC">
        <w:t>, спортивно-развлекательный виды туризма. Друскининкай является лидером по количеству санаторно-курортных организаций с высокой репутацией, что делает его ведущей дестинацией в развитии лечебно-оздоровительного туризма страны. Туристская дестинация оставалась лидером по аттрактивности среди иностранных туристов, как до пандемии COVID-19, так и после.</w:t>
      </w:r>
    </w:p>
    <w:p w14:paraId="4FAFEDC4" w14:textId="5347E9DB" w:rsidR="00BB2DDC" w:rsidRDefault="00BB2DDC" w:rsidP="00BB2DDC">
      <w:pPr>
        <w:jc w:val="both"/>
      </w:pPr>
      <w:r>
        <w:t xml:space="preserve">Паланга, благодаря развитой инфраструктуре размещения, ценовому фактору, а также </w:t>
      </w:r>
      <w:r w:rsidR="00AB591F">
        <w:t xml:space="preserve">приморскому </w:t>
      </w:r>
      <w:r>
        <w:t xml:space="preserve">расположению на экологически чистой территории, занимает второе место по комплексному индексу </w:t>
      </w:r>
      <w:r w:rsidR="00AB591F">
        <w:t xml:space="preserve">потенциала </w:t>
      </w:r>
      <w:r>
        <w:t>курортной дестинации. В целом курорту необходимо совершенствовать санаторно-курортную базу, дополнительные объекты инфраструктуры и расширять спектр предоставляемых услуг.</w:t>
      </w:r>
    </w:p>
    <w:p w14:paraId="2B415797" w14:textId="6182E80D" w:rsidR="00BB2DDC" w:rsidRDefault="00BB2DDC" w:rsidP="00BB2DDC">
      <w:pPr>
        <w:jc w:val="both"/>
      </w:pPr>
      <w:r>
        <w:t xml:space="preserve">Бирштонас по комплексному индексу развития </w:t>
      </w:r>
      <w:r w:rsidR="00AB591F">
        <w:t xml:space="preserve">потенциала </w:t>
      </w:r>
      <w:r>
        <w:t xml:space="preserve">туристской дестинации уступил Паланге, однако незначительно. По многим аспектам курорт занимал высокие позиции. Так, важной особенностью курорта является ориентация на предоставлении спа-услуг, обусловленная лидирующей позицией по количеству спа-центров с высокими </w:t>
      </w:r>
      <w:r w:rsidR="00AB591F">
        <w:t xml:space="preserve">оценками в туристских </w:t>
      </w:r>
      <w:r>
        <w:t>рейтинга</w:t>
      </w:r>
      <w:r w:rsidR="00AB591F">
        <w:t>х</w:t>
      </w:r>
      <w:r>
        <w:t>. Бирштонас — это центральный курорт страны, который имеет наиболее привлекательное рекреационно-географическое положение, относительно близкое расположение к центрам потенциального спроса.</w:t>
      </w:r>
    </w:p>
    <w:p w14:paraId="04C9F81A" w14:textId="2EC2E76B" w:rsidR="00BB2DDC" w:rsidRDefault="00BB2DDC" w:rsidP="00BB2DDC">
      <w:pPr>
        <w:jc w:val="both"/>
      </w:pPr>
      <w:r>
        <w:t xml:space="preserve">Неринга позиционирует себя, как курорт с моноспециализацией, т.е. ориентацией на приморскую </w:t>
      </w:r>
      <w:r w:rsidR="00AB591F">
        <w:t>рекреацию</w:t>
      </w:r>
      <w:r>
        <w:t>. Территория курорта характеризуется отсутствием санаторно-курортных учреждений, крупных сетей спа-центров, низкой аттрактивностью со стороны иностранных туристов по сравнению с другими курортами Литвы.</w:t>
      </w:r>
    </w:p>
    <w:p w14:paraId="533FB26B" w14:textId="77777777" w:rsidR="00313614" w:rsidRDefault="00313614" w:rsidP="00BB2DDC">
      <w:pPr>
        <w:jc w:val="both"/>
      </w:pPr>
    </w:p>
    <w:p w14:paraId="4DAC9CD2" w14:textId="77777777" w:rsidR="00313614" w:rsidRDefault="00313614" w:rsidP="00313614">
      <w:pPr>
        <w:jc w:val="center"/>
        <w:rPr>
          <w:b/>
          <w:bCs/>
        </w:rPr>
      </w:pPr>
      <w:r w:rsidRPr="00313614">
        <w:rPr>
          <w:b/>
          <w:bCs/>
        </w:rPr>
        <w:t>Список использованных источников</w:t>
      </w:r>
    </w:p>
    <w:p w14:paraId="7208F7FB" w14:textId="77777777" w:rsidR="00662F89" w:rsidRDefault="00662F89" w:rsidP="00313614">
      <w:pPr>
        <w:jc w:val="center"/>
        <w:rPr>
          <w:b/>
          <w:bCs/>
        </w:rPr>
      </w:pPr>
    </w:p>
    <w:p w14:paraId="7501C6F7" w14:textId="77777777" w:rsidR="005B6784" w:rsidRPr="00C00087" w:rsidRDefault="005B6784" w:rsidP="005B6784">
      <w:pPr>
        <w:pStyle w:val="a5"/>
        <w:numPr>
          <w:ilvl w:val="0"/>
          <w:numId w:val="26"/>
        </w:numPr>
        <w:spacing w:line="240" w:lineRule="auto"/>
        <w:ind w:left="0" w:firstLine="0"/>
        <w:rPr>
          <w:rStyle w:val="a9"/>
          <w:lang w:val="en-US"/>
        </w:rPr>
      </w:pPr>
      <w:bookmarkStart w:id="14" w:name="_Ref135961574"/>
      <w:r w:rsidRPr="00C00087">
        <w:rPr>
          <w:lang w:val="en-US"/>
        </w:rPr>
        <w:t xml:space="preserve">Kurortai ir kurortinės teritorijos [Electronic resource] </w:t>
      </w:r>
      <w:r w:rsidRPr="00241FBC">
        <w:rPr>
          <w:lang w:val="en-US"/>
        </w:rPr>
        <w:t>:</w:t>
      </w:r>
      <w:r w:rsidRPr="00C00087">
        <w:rPr>
          <w:lang w:val="en-US"/>
        </w:rPr>
        <w:t xml:space="preserve"> Lietuvos Respublikos ekonomikos ir inovacijų ministerija. – Mode of access: </w:t>
      </w:r>
      <w:hyperlink r:id="rId10" w:history="1">
        <w:r w:rsidRPr="00C00087">
          <w:rPr>
            <w:rStyle w:val="a9"/>
            <w:lang w:val="en-US"/>
          </w:rPr>
          <w:t>https://eimin.lrv.lt/lt/veiklos-sritys/turizmas/kurortai-ir-kurortines-teritorijos</w:t>
        </w:r>
      </w:hyperlink>
      <w:r w:rsidRPr="00C00087">
        <w:rPr>
          <w:lang w:val="en-US"/>
        </w:rPr>
        <w:t>. – Date of access: 15.05.2023.</w:t>
      </w:r>
      <w:bookmarkEnd w:id="14"/>
    </w:p>
    <w:p w14:paraId="502C71E6" w14:textId="77777777" w:rsidR="005B6784" w:rsidRPr="00C00087" w:rsidRDefault="005B6784" w:rsidP="005B6784">
      <w:pPr>
        <w:pStyle w:val="a5"/>
        <w:numPr>
          <w:ilvl w:val="0"/>
          <w:numId w:val="26"/>
        </w:numPr>
        <w:spacing w:line="240" w:lineRule="auto"/>
        <w:ind w:left="0" w:firstLine="0"/>
        <w:rPr>
          <w:rFonts w:eastAsia="Times New Roman" w:cs="Times New Roman"/>
          <w:szCs w:val="28"/>
          <w:lang w:val="en-US"/>
        </w:rPr>
      </w:pPr>
      <w:r w:rsidRPr="00C00087">
        <w:rPr>
          <w:lang w:val="en-US"/>
        </w:rPr>
        <w:t>Official Statistics Portal [Electronic resource]</w:t>
      </w:r>
      <w:r w:rsidRPr="00100935">
        <w:rPr>
          <w:lang w:val="en-US"/>
        </w:rPr>
        <w:t>.</w:t>
      </w:r>
      <w:r w:rsidRPr="00C00087">
        <w:rPr>
          <w:lang w:val="en-US"/>
        </w:rPr>
        <w:t xml:space="preserve"> – Mode of access: </w:t>
      </w:r>
      <w:hyperlink r:id="rId11" w:anchor="/" w:history="1">
        <w:r w:rsidRPr="00C00087">
          <w:rPr>
            <w:rStyle w:val="a9"/>
            <w:rFonts w:eastAsia="Times New Roman" w:cs="Times New Roman"/>
            <w:szCs w:val="28"/>
            <w:lang w:val="en-US"/>
          </w:rPr>
          <w:t>https://osp.stat.gov.lt/statistiniu-rodikliu-analize#/</w:t>
        </w:r>
      </w:hyperlink>
      <w:r w:rsidRPr="00C00087">
        <w:rPr>
          <w:lang w:val="en-US"/>
        </w:rPr>
        <w:t>. – Date of access: 15.05.2023.</w:t>
      </w:r>
    </w:p>
    <w:p w14:paraId="541A625D" w14:textId="77777777" w:rsidR="005B6784" w:rsidRDefault="005B6784" w:rsidP="005B6784">
      <w:pPr>
        <w:pStyle w:val="a5"/>
        <w:numPr>
          <w:ilvl w:val="0"/>
          <w:numId w:val="26"/>
        </w:numPr>
        <w:spacing w:line="240" w:lineRule="auto"/>
        <w:ind w:left="0" w:firstLine="0"/>
      </w:pPr>
      <w:r>
        <w:t xml:space="preserve">SimilarWeb [Электронный ресурс]. – Режим доступа: </w:t>
      </w:r>
      <w:hyperlink r:id="rId12" w:history="1">
        <w:r w:rsidRPr="00610E4D">
          <w:rPr>
            <w:rStyle w:val="a9"/>
          </w:rPr>
          <w:t>https://www.similarweb.com/ru/</w:t>
        </w:r>
      </w:hyperlink>
      <w:r>
        <w:t>. – Дата доступа: 25.05.2023.</w:t>
      </w:r>
    </w:p>
    <w:p w14:paraId="11282762" w14:textId="77777777" w:rsidR="005B6784" w:rsidRPr="005B6784" w:rsidRDefault="005B6784" w:rsidP="002B7265">
      <w:pPr>
        <w:pStyle w:val="a5"/>
        <w:numPr>
          <w:ilvl w:val="0"/>
          <w:numId w:val="26"/>
        </w:numPr>
        <w:spacing w:line="240" w:lineRule="auto"/>
        <w:ind w:left="0" w:firstLine="0"/>
      </w:pPr>
      <w:bookmarkStart w:id="15" w:name="_Ref136208715"/>
      <w:r w:rsidRPr="005B6784">
        <w:rPr>
          <w:rFonts w:cs="Times New Roman"/>
          <w:color w:val="000000" w:themeColor="text1"/>
          <w:szCs w:val="28"/>
          <w:shd w:val="clear" w:color="auto" w:fill="FFFFFF"/>
          <w:lang w:val="en-US"/>
        </w:rPr>
        <w:t>Vilnius</w:t>
      </w:r>
      <w:r w:rsidRPr="005B6784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r w:rsidRPr="005B6784">
        <w:rPr>
          <w:rFonts w:cs="Times New Roman"/>
          <w:color w:val="000000" w:themeColor="text1"/>
          <w:szCs w:val="28"/>
          <w:shd w:val="clear" w:color="auto" w:fill="FFFFFF"/>
          <w:lang w:val="en-US"/>
        </w:rPr>
        <w:t>airport</w:t>
      </w:r>
      <w:r w:rsidRPr="005B6784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r w:rsidRPr="005B6784">
        <w:rPr>
          <w:rFonts w:cs="Times New Roman"/>
          <w:color w:val="000000" w:themeColor="text1"/>
          <w:szCs w:val="28"/>
          <w:shd w:val="clear" w:color="auto" w:fill="FFFFFF"/>
          <w:lang w:val="en-US"/>
        </w:rPr>
        <w:t>statistics</w:t>
      </w:r>
      <w:r w:rsidRPr="005B6784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r w:rsidRPr="005B6784">
        <w:rPr>
          <w:rFonts w:cs="Times New Roman"/>
          <w:color w:val="000000" w:themeColor="text1"/>
          <w:szCs w:val="28"/>
        </w:rPr>
        <w:t xml:space="preserve">[Электронный </w:t>
      </w:r>
      <w:r w:rsidRPr="005B6784">
        <w:rPr>
          <w:rFonts w:cs="Times New Roman"/>
          <w:szCs w:val="28"/>
        </w:rPr>
        <w:t xml:space="preserve">ресурс]. – Режим доступа: </w:t>
      </w:r>
      <w:hyperlink r:id="rId13" w:history="1">
        <w:r w:rsidRPr="005B6784">
          <w:rPr>
            <w:rStyle w:val="a9"/>
            <w:rFonts w:cs="Times New Roman"/>
            <w:szCs w:val="28"/>
            <w:shd w:val="clear" w:color="auto" w:fill="FFFFFF"/>
            <w:lang w:val="en-US"/>
          </w:rPr>
          <w:t>https</w:t>
        </w:r>
        <w:r w:rsidRPr="005B6784">
          <w:rPr>
            <w:rStyle w:val="a9"/>
            <w:rFonts w:cs="Times New Roman"/>
            <w:szCs w:val="28"/>
            <w:shd w:val="clear" w:color="auto" w:fill="FFFFFF"/>
          </w:rPr>
          <w:t>://</w:t>
        </w:r>
        <w:r w:rsidRPr="005B6784">
          <w:rPr>
            <w:rStyle w:val="a9"/>
            <w:rFonts w:cs="Times New Roman"/>
            <w:szCs w:val="28"/>
            <w:shd w:val="clear" w:color="auto" w:fill="FFFFFF"/>
            <w:lang w:val="en-US"/>
          </w:rPr>
          <w:t>www</w:t>
        </w:r>
        <w:r w:rsidRPr="005B6784">
          <w:rPr>
            <w:rStyle w:val="a9"/>
            <w:rFonts w:cs="Times New Roman"/>
            <w:szCs w:val="28"/>
            <w:shd w:val="clear" w:color="auto" w:fill="FFFFFF"/>
          </w:rPr>
          <w:t>.</w:t>
        </w:r>
        <w:r w:rsidRPr="005B6784">
          <w:rPr>
            <w:rStyle w:val="a9"/>
            <w:rFonts w:cs="Times New Roman"/>
            <w:szCs w:val="28"/>
            <w:shd w:val="clear" w:color="auto" w:fill="FFFFFF"/>
            <w:lang w:val="en-US"/>
          </w:rPr>
          <w:t>ltou</w:t>
        </w:r>
        <w:r w:rsidRPr="005B6784">
          <w:rPr>
            <w:rStyle w:val="a9"/>
            <w:rFonts w:cs="Times New Roman"/>
            <w:szCs w:val="28"/>
            <w:shd w:val="clear" w:color="auto" w:fill="FFFFFF"/>
          </w:rPr>
          <w:t>.</w:t>
        </w:r>
        <w:r w:rsidRPr="005B6784">
          <w:rPr>
            <w:rStyle w:val="a9"/>
            <w:rFonts w:cs="Times New Roman"/>
            <w:szCs w:val="28"/>
            <w:shd w:val="clear" w:color="auto" w:fill="FFFFFF"/>
            <w:lang w:val="en-US"/>
          </w:rPr>
          <w:t>lt</w:t>
        </w:r>
        <w:r w:rsidRPr="005B6784">
          <w:rPr>
            <w:rStyle w:val="a9"/>
            <w:rFonts w:cs="Times New Roman"/>
            <w:szCs w:val="28"/>
            <w:shd w:val="clear" w:color="auto" w:fill="FFFFFF"/>
          </w:rPr>
          <w:t>/</w:t>
        </w:r>
        <w:r w:rsidRPr="005B6784">
          <w:rPr>
            <w:rStyle w:val="a9"/>
            <w:rFonts w:cs="Times New Roman"/>
            <w:szCs w:val="28"/>
            <w:shd w:val="clear" w:color="auto" w:fill="FFFFFF"/>
            <w:lang w:val="en-US"/>
          </w:rPr>
          <w:t>en</w:t>
        </w:r>
        <w:r w:rsidRPr="005B6784">
          <w:rPr>
            <w:rStyle w:val="a9"/>
            <w:rFonts w:cs="Times New Roman"/>
            <w:szCs w:val="28"/>
            <w:shd w:val="clear" w:color="auto" w:fill="FFFFFF"/>
          </w:rPr>
          <w:t>/</w:t>
        </w:r>
        <w:r w:rsidRPr="005B6784">
          <w:rPr>
            <w:rStyle w:val="a9"/>
            <w:rFonts w:cs="Times New Roman"/>
            <w:szCs w:val="28"/>
            <w:shd w:val="clear" w:color="auto" w:fill="FFFFFF"/>
            <w:lang w:val="en-US"/>
          </w:rPr>
          <w:t>aviation</w:t>
        </w:r>
        <w:r w:rsidRPr="005B6784">
          <w:rPr>
            <w:rStyle w:val="a9"/>
            <w:rFonts w:cs="Times New Roman"/>
            <w:szCs w:val="28"/>
            <w:shd w:val="clear" w:color="auto" w:fill="FFFFFF"/>
          </w:rPr>
          <w:t>/</w:t>
        </w:r>
        <w:r w:rsidRPr="005B6784">
          <w:rPr>
            <w:rStyle w:val="a9"/>
            <w:rFonts w:cs="Times New Roman"/>
            <w:szCs w:val="28"/>
            <w:shd w:val="clear" w:color="auto" w:fill="FFFFFF"/>
            <w:lang w:val="en-US"/>
          </w:rPr>
          <w:t>airports</w:t>
        </w:r>
        <w:r w:rsidRPr="005B6784">
          <w:rPr>
            <w:rStyle w:val="a9"/>
            <w:rFonts w:cs="Times New Roman"/>
            <w:szCs w:val="28"/>
            <w:shd w:val="clear" w:color="auto" w:fill="FFFFFF"/>
          </w:rPr>
          <w:t>-</w:t>
        </w:r>
        <w:r w:rsidRPr="005B6784">
          <w:rPr>
            <w:rStyle w:val="a9"/>
            <w:rFonts w:cs="Times New Roman"/>
            <w:szCs w:val="28"/>
            <w:shd w:val="clear" w:color="auto" w:fill="FFFFFF"/>
            <w:lang w:val="en-US"/>
          </w:rPr>
          <w:t>statistics</w:t>
        </w:r>
        <w:r w:rsidRPr="005B6784">
          <w:rPr>
            <w:rStyle w:val="a9"/>
            <w:rFonts w:cs="Times New Roman"/>
            <w:szCs w:val="28"/>
            <w:shd w:val="clear" w:color="auto" w:fill="FFFFFF"/>
          </w:rPr>
          <w:t>/</w:t>
        </w:r>
        <w:r w:rsidRPr="005B6784">
          <w:rPr>
            <w:rStyle w:val="a9"/>
            <w:rFonts w:cs="Times New Roman"/>
            <w:szCs w:val="28"/>
            <w:shd w:val="clear" w:color="auto" w:fill="FFFFFF"/>
            <w:lang w:val="en-US"/>
          </w:rPr>
          <w:t>vno</w:t>
        </w:r>
        <w:r w:rsidRPr="005B6784">
          <w:rPr>
            <w:rStyle w:val="a9"/>
            <w:rFonts w:cs="Times New Roman"/>
            <w:szCs w:val="28"/>
            <w:shd w:val="clear" w:color="auto" w:fill="FFFFFF"/>
          </w:rPr>
          <w:t>-2</w:t>
        </w:r>
      </w:hyperlink>
      <w:r w:rsidRPr="005B6784">
        <w:rPr>
          <w:rFonts w:cs="Times New Roman"/>
          <w:color w:val="292929"/>
          <w:szCs w:val="28"/>
          <w:shd w:val="clear" w:color="auto" w:fill="FFFFFF"/>
        </w:rPr>
        <w:t xml:space="preserve">. </w:t>
      </w:r>
      <w:r w:rsidRPr="005B6784">
        <w:rPr>
          <w:rFonts w:cs="Times New Roman"/>
          <w:szCs w:val="28"/>
        </w:rPr>
        <w:t>– Дата доступа: 25.05.2023.</w:t>
      </w:r>
      <w:bookmarkEnd w:id="15"/>
    </w:p>
    <w:sectPr w:rsidR="005B6784" w:rsidRPr="005B6784" w:rsidSect="00BB2DDC">
      <w:footerReference w:type="default" r:id="rId14"/>
      <w:pgSz w:w="11906" w:h="16838" w:code="9"/>
      <w:pgMar w:top="1134" w:right="1134" w:bottom="1928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FF30D" w14:textId="77777777" w:rsidR="00630E5A" w:rsidRDefault="00630E5A" w:rsidP="00BB2DDC">
      <w:r>
        <w:separator/>
      </w:r>
    </w:p>
  </w:endnote>
  <w:endnote w:type="continuationSeparator" w:id="0">
    <w:p w14:paraId="67C45C8F" w14:textId="77777777" w:rsidR="00630E5A" w:rsidRDefault="00630E5A" w:rsidP="00BB2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4"/>
        <w:szCs w:val="20"/>
      </w:rPr>
      <w:id w:val="1115551211"/>
      <w:docPartObj>
        <w:docPartGallery w:val="Page Numbers (Bottom of Page)"/>
        <w:docPartUnique/>
      </w:docPartObj>
    </w:sdtPr>
    <w:sdtContent>
      <w:p w14:paraId="277ACE57" w14:textId="77777777" w:rsidR="00BB2DDC" w:rsidRPr="00BB2DDC" w:rsidRDefault="00BB2DDC">
        <w:pPr>
          <w:pStyle w:val="a7"/>
          <w:jc w:val="center"/>
          <w:rPr>
            <w:sz w:val="24"/>
            <w:szCs w:val="20"/>
          </w:rPr>
        </w:pPr>
        <w:r w:rsidRPr="00BB2DDC">
          <w:rPr>
            <w:sz w:val="24"/>
            <w:szCs w:val="20"/>
          </w:rPr>
          <w:fldChar w:fldCharType="begin"/>
        </w:r>
        <w:r w:rsidRPr="00BB2DDC">
          <w:rPr>
            <w:sz w:val="24"/>
            <w:szCs w:val="20"/>
          </w:rPr>
          <w:instrText>PAGE   \* MERGEFORMAT</w:instrText>
        </w:r>
        <w:r w:rsidRPr="00BB2DDC">
          <w:rPr>
            <w:sz w:val="24"/>
            <w:szCs w:val="20"/>
          </w:rPr>
          <w:fldChar w:fldCharType="separate"/>
        </w:r>
        <w:r w:rsidRPr="00BB2DDC">
          <w:rPr>
            <w:sz w:val="24"/>
            <w:szCs w:val="20"/>
          </w:rPr>
          <w:t>2</w:t>
        </w:r>
        <w:r w:rsidRPr="00BB2DDC">
          <w:rPr>
            <w:sz w:val="24"/>
            <w:szCs w:val="20"/>
          </w:rPr>
          <w:fldChar w:fldCharType="end"/>
        </w:r>
      </w:p>
    </w:sdtContent>
  </w:sdt>
  <w:p w14:paraId="2D4A9CC0" w14:textId="77777777" w:rsidR="00BB2DDC" w:rsidRDefault="00BB2DD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976F1" w14:textId="77777777" w:rsidR="00630E5A" w:rsidRDefault="00630E5A" w:rsidP="00BB2DDC">
      <w:r>
        <w:separator/>
      </w:r>
    </w:p>
  </w:footnote>
  <w:footnote w:type="continuationSeparator" w:id="0">
    <w:p w14:paraId="00A10FDA" w14:textId="77777777" w:rsidR="00630E5A" w:rsidRDefault="00630E5A" w:rsidP="00BB2D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5D8"/>
    <w:multiLevelType w:val="hybridMultilevel"/>
    <w:tmpl w:val="B18CE16A"/>
    <w:lvl w:ilvl="0" w:tplc="B8D08E70"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3934BCB"/>
    <w:multiLevelType w:val="hybridMultilevel"/>
    <w:tmpl w:val="D38EB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D167B"/>
    <w:multiLevelType w:val="hybridMultilevel"/>
    <w:tmpl w:val="4E36C6A6"/>
    <w:lvl w:ilvl="0" w:tplc="B8D08E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52829"/>
    <w:multiLevelType w:val="hybridMultilevel"/>
    <w:tmpl w:val="D892D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34867"/>
    <w:multiLevelType w:val="hybridMultilevel"/>
    <w:tmpl w:val="DA048B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C3C6B4F"/>
    <w:multiLevelType w:val="hybridMultilevel"/>
    <w:tmpl w:val="FCE8D586"/>
    <w:lvl w:ilvl="0" w:tplc="B8D08E70"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0CF6E8F"/>
    <w:multiLevelType w:val="hybridMultilevel"/>
    <w:tmpl w:val="6A1877B2"/>
    <w:lvl w:ilvl="0" w:tplc="B8D08E70">
      <w:numFmt w:val="bullet"/>
      <w:lvlText w:val=""/>
      <w:lvlJc w:val="left"/>
      <w:pPr>
        <w:ind w:left="142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91129E1"/>
    <w:multiLevelType w:val="multilevel"/>
    <w:tmpl w:val="CF9AF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2F4BF5"/>
    <w:multiLevelType w:val="multilevel"/>
    <w:tmpl w:val="647A070C"/>
    <w:lvl w:ilvl="0">
      <w:start w:val="1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3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2E9C44B0"/>
    <w:multiLevelType w:val="hybridMultilevel"/>
    <w:tmpl w:val="CF94E1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1D0AC8"/>
    <w:multiLevelType w:val="hybridMultilevel"/>
    <w:tmpl w:val="B3BA9A10"/>
    <w:lvl w:ilvl="0" w:tplc="C5DE7F2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E6998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A6AB2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44A288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23A447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763B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34AFB3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008ED5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7DE989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34846838"/>
    <w:multiLevelType w:val="hybridMultilevel"/>
    <w:tmpl w:val="FE188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E1865"/>
    <w:multiLevelType w:val="multilevel"/>
    <w:tmpl w:val="286E4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324E61"/>
    <w:multiLevelType w:val="hybridMultilevel"/>
    <w:tmpl w:val="31585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D95508"/>
    <w:multiLevelType w:val="hybridMultilevel"/>
    <w:tmpl w:val="69904C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23E769B"/>
    <w:multiLevelType w:val="hybridMultilevel"/>
    <w:tmpl w:val="E946BEC0"/>
    <w:lvl w:ilvl="0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6" w15:restartNumberingAfterBreak="0">
    <w:nsid w:val="48007D0F"/>
    <w:multiLevelType w:val="hybridMultilevel"/>
    <w:tmpl w:val="F03CCA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EC527BE"/>
    <w:multiLevelType w:val="hybridMultilevel"/>
    <w:tmpl w:val="A67C92FE"/>
    <w:lvl w:ilvl="0" w:tplc="AB22A30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B3CCAA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E76E72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49A388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04C830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24567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40877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7E61C3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D903B1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5D7E7327"/>
    <w:multiLevelType w:val="hybridMultilevel"/>
    <w:tmpl w:val="E108A9FA"/>
    <w:lvl w:ilvl="0" w:tplc="59A21DA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2EBE6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E4AF3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162D3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B84F93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51609C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1262A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2A489D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EDAFB2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 w15:restartNumberingAfterBreak="0">
    <w:nsid w:val="633A67D9"/>
    <w:multiLevelType w:val="hybridMultilevel"/>
    <w:tmpl w:val="7EDC4F5E"/>
    <w:lvl w:ilvl="0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20" w15:restartNumberingAfterBreak="0">
    <w:nsid w:val="658C0672"/>
    <w:multiLevelType w:val="multilevel"/>
    <w:tmpl w:val="E68E7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7185343"/>
    <w:multiLevelType w:val="hybridMultilevel"/>
    <w:tmpl w:val="E8A802A8"/>
    <w:lvl w:ilvl="0" w:tplc="B8D08E70">
      <w:numFmt w:val="bullet"/>
      <w:lvlText w:val=""/>
      <w:lvlJc w:val="left"/>
      <w:pPr>
        <w:ind w:left="142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C611C60"/>
    <w:multiLevelType w:val="hybridMultilevel"/>
    <w:tmpl w:val="4DC6200C"/>
    <w:lvl w:ilvl="0" w:tplc="F866F60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B05547"/>
    <w:multiLevelType w:val="hybridMultilevel"/>
    <w:tmpl w:val="6A0A631A"/>
    <w:lvl w:ilvl="0" w:tplc="5DB07F72">
      <w:start w:val="1"/>
      <w:numFmt w:val="decimal"/>
      <w:lvlText w:val="%1."/>
      <w:lvlJc w:val="left"/>
      <w:pPr>
        <w:ind w:left="3846" w:hanging="444"/>
      </w:pPr>
      <w:rPr>
        <w:rFonts w:ascii="Times New Roman" w:hAnsi="Times New Roman" w:cs="Times New Roman" w:hint="default"/>
        <w:b w:val="0"/>
        <w:bCs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A630511"/>
    <w:multiLevelType w:val="hybridMultilevel"/>
    <w:tmpl w:val="084E0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314DF5"/>
    <w:multiLevelType w:val="hybridMultilevel"/>
    <w:tmpl w:val="79A2CBC8"/>
    <w:lvl w:ilvl="0" w:tplc="B8D08E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9735938">
    <w:abstractNumId w:val="8"/>
  </w:num>
  <w:num w:numId="2" w16cid:durableId="186213833">
    <w:abstractNumId w:val="18"/>
  </w:num>
  <w:num w:numId="3" w16cid:durableId="725301733">
    <w:abstractNumId w:val="17"/>
  </w:num>
  <w:num w:numId="4" w16cid:durableId="644508566">
    <w:abstractNumId w:val="10"/>
  </w:num>
  <w:num w:numId="5" w16cid:durableId="590815882">
    <w:abstractNumId w:val="7"/>
  </w:num>
  <w:num w:numId="6" w16cid:durableId="537205305">
    <w:abstractNumId w:val="23"/>
  </w:num>
  <w:num w:numId="7" w16cid:durableId="138888400">
    <w:abstractNumId w:val="6"/>
  </w:num>
  <w:num w:numId="8" w16cid:durableId="158736920">
    <w:abstractNumId w:val="5"/>
  </w:num>
  <w:num w:numId="9" w16cid:durableId="1071001223">
    <w:abstractNumId w:val="0"/>
  </w:num>
  <w:num w:numId="10" w16cid:durableId="2113669159">
    <w:abstractNumId w:val="21"/>
  </w:num>
  <w:num w:numId="11" w16cid:durableId="603610791">
    <w:abstractNumId w:val="2"/>
  </w:num>
  <w:num w:numId="12" w16cid:durableId="1761565351">
    <w:abstractNumId w:val="25"/>
  </w:num>
  <w:num w:numId="13" w16cid:durableId="1289049697">
    <w:abstractNumId w:val="20"/>
  </w:num>
  <w:num w:numId="14" w16cid:durableId="724182865">
    <w:abstractNumId w:val="12"/>
  </w:num>
  <w:num w:numId="15" w16cid:durableId="143665504">
    <w:abstractNumId w:val="3"/>
  </w:num>
  <w:num w:numId="16" w16cid:durableId="1584220129">
    <w:abstractNumId w:val="15"/>
  </w:num>
  <w:num w:numId="17" w16cid:durableId="107549442">
    <w:abstractNumId w:val="19"/>
  </w:num>
  <w:num w:numId="18" w16cid:durableId="557085751">
    <w:abstractNumId w:val="14"/>
  </w:num>
  <w:num w:numId="19" w16cid:durableId="1972592293">
    <w:abstractNumId w:val="4"/>
  </w:num>
  <w:num w:numId="20" w16cid:durableId="485367772">
    <w:abstractNumId w:val="1"/>
  </w:num>
  <w:num w:numId="21" w16cid:durableId="895818507">
    <w:abstractNumId w:val="13"/>
  </w:num>
  <w:num w:numId="22" w16cid:durableId="692342670">
    <w:abstractNumId w:val="16"/>
  </w:num>
  <w:num w:numId="23" w16cid:durableId="467405727">
    <w:abstractNumId w:val="24"/>
  </w:num>
  <w:num w:numId="24" w16cid:durableId="1038703099">
    <w:abstractNumId w:val="11"/>
  </w:num>
  <w:num w:numId="25" w16cid:durableId="94719080">
    <w:abstractNumId w:val="9"/>
  </w:num>
  <w:num w:numId="26" w16cid:durableId="3277971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DDC"/>
    <w:rsid w:val="000000BD"/>
    <w:rsid w:val="000208A8"/>
    <w:rsid w:val="000313FC"/>
    <w:rsid w:val="000D2C7A"/>
    <w:rsid w:val="000F71E1"/>
    <w:rsid w:val="00160B62"/>
    <w:rsid w:val="00203C1C"/>
    <w:rsid w:val="0021567C"/>
    <w:rsid w:val="0029421C"/>
    <w:rsid w:val="002B7B5A"/>
    <w:rsid w:val="002C3A0E"/>
    <w:rsid w:val="002F0A28"/>
    <w:rsid w:val="00313614"/>
    <w:rsid w:val="003B0457"/>
    <w:rsid w:val="003C30E2"/>
    <w:rsid w:val="004304FF"/>
    <w:rsid w:val="00430C27"/>
    <w:rsid w:val="004615C9"/>
    <w:rsid w:val="0051050A"/>
    <w:rsid w:val="00552613"/>
    <w:rsid w:val="005A055B"/>
    <w:rsid w:val="005B6784"/>
    <w:rsid w:val="00630E5A"/>
    <w:rsid w:val="00662F89"/>
    <w:rsid w:val="006B0E38"/>
    <w:rsid w:val="006B2809"/>
    <w:rsid w:val="006F4B87"/>
    <w:rsid w:val="007E45E9"/>
    <w:rsid w:val="007F38D2"/>
    <w:rsid w:val="00812FA3"/>
    <w:rsid w:val="00860D0F"/>
    <w:rsid w:val="008B4292"/>
    <w:rsid w:val="0096427D"/>
    <w:rsid w:val="009B4810"/>
    <w:rsid w:val="009B5F20"/>
    <w:rsid w:val="00A20EF9"/>
    <w:rsid w:val="00A23FD4"/>
    <w:rsid w:val="00A241AF"/>
    <w:rsid w:val="00A454DB"/>
    <w:rsid w:val="00AB591F"/>
    <w:rsid w:val="00AE1D3A"/>
    <w:rsid w:val="00B15653"/>
    <w:rsid w:val="00B43A16"/>
    <w:rsid w:val="00B55B8F"/>
    <w:rsid w:val="00BB2DDC"/>
    <w:rsid w:val="00C37F29"/>
    <w:rsid w:val="00C54941"/>
    <w:rsid w:val="00C5515F"/>
    <w:rsid w:val="00C577CE"/>
    <w:rsid w:val="00C705B0"/>
    <w:rsid w:val="00CE6C69"/>
    <w:rsid w:val="00D4415C"/>
    <w:rsid w:val="00D83AAB"/>
    <w:rsid w:val="00D97727"/>
    <w:rsid w:val="00DC6238"/>
    <w:rsid w:val="00E40F99"/>
    <w:rsid w:val="00E8335D"/>
    <w:rsid w:val="00EE2870"/>
    <w:rsid w:val="00F97981"/>
    <w:rsid w:val="00FB174C"/>
    <w:rsid w:val="00FC2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905C71"/>
  <w15:chartTrackingRefBased/>
  <w15:docId w15:val="{8529DE40-0A76-43C8-B3A8-725157309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2185"/>
    <w:pPr>
      <w:spacing w:after="0" w:line="240" w:lineRule="auto"/>
      <w:ind w:firstLine="567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B2DDC"/>
    <w:pPr>
      <w:keepNext/>
      <w:keepLines/>
      <w:spacing w:before="240" w:line="360" w:lineRule="exact"/>
      <w:ind w:firstLine="709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B2DDC"/>
    <w:pPr>
      <w:keepNext/>
      <w:keepLines/>
      <w:spacing w:before="40" w:line="360" w:lineRule="exact"/>
      <w:ind w:firstLine="709"/>
      <w:jc w:val="both"/>
      <w:outlineLvl w:val="1"/>
    </w:pPr>
    <w:rPr>
      <w:rFonts w:eastAsiaTheme="majorEastAsia" w:cstheme="majorBidi"/>
      <w:b/>
      <w:color w:val="000000" w:themeColor="text1"/>
      <w:kern w:val="0"/>
      <w:szCs w:val="26"/>
      <w14:ligatures w14:val="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2DDC"/>
    <w:pPr>
      <w:keepNext/>
      <w:keepLines/>
      <w:spacing w:before="40" w:line="360" w:lineRule="exact"/>
      <w:ind w:firstLine="709"/>
      <w:jc w:val="both"/>
      <w:outlineLvl w:val="2"/>
    </w:pPr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B2DDC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BB2DDC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BB2DDC"/>
    <w:pPr>
      <w:spacing w:line="360" w:lineRule="exact"/>
      <w:ind w:left="720" w:firstLine="709"/>
      <w:contextualSpacing/>
      <w:jc w:val="both"/>
    </w:pPr>
    <w:rPr>
      <w:kern w:val="0"/>
      <w14:ligatures w14:val="none"/>
    </w:rPr>
  </w:style>
  <w:style w:type="character" w:styleId="a6">
    <w:name w:val="Strong"/>
    <w:basedOn w:val="a0"/>
    <w:uiPriority w:val="22"/>
    <w:qFormat/>
    <w:rsid w:val="00BB2DD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B2DD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BB2DDC"/>
    <w:rPr>
      <w:rFonts w:ascii="Times New Roman" w:eastAsiaTheme="majorEastAsia" w:hAnsi="Times New Roman" w:cstheme="majorBidi"/>
      <w:b/>
      <w:color w:val="000000" w:themeColor="text1"/>
      <w:kern w:val="0"/>
      <w:sz w:val="28"/>
      <w:szCs w:val="26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BB2DDC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paragraph" w:styleId="a7">
    <w:name w:val="footer"/>
    <w:basedOn w:val="a"/>
    <w:link w:val="a8"/>
    <w:uiPriority w:val="99"/>
    <w:unhideWhenUsed/>
    <w:rsid w:val="00BB2DDC"/>
    <w:pPr>
      <w:tabs>
        <w:tab w:val="center" w:pos="4677"/>
        <w:tab w:val="right" w:pos="9355"/>
      </w:tabs>
      <w:ind w:firstLine="709"/>
      <w:jc w:val="both"/>
    </w:pPr>
    <w:rPr>
      <w:kern w:val="0"/>
      <w14:ligatures w14:val="none"/>
    </w:rPr>
  </w:style>
  <w:style w:type="character" w:customStyle="1" w:styleId="a8">
    <w:name w:val="Нижний колонтитул Знак"/>
    <w:basedOn w:val="a0"/>
    <w:link w:val="a7"/>
    <w:uiPriority w:val="99"/>
    <w:rsid w:val="00BB2DDC"/>
    <w:rPr>
      <w:rFonts w:ascii="Times New Roman" w:hAnsi="Times New Roman"/>
      <w:kern w:val="0"/>
      <w:sz w:val="28"/>
      <w14:ligatures w14:val="none"/>
    </w:rPr>
  </w:style>
  <w:style w:type="character" w:styleId="a9">
    <w:name w:val="Hyperlink"/>
    <w:basedOn w:val="a0"/>
    <w:uiPriority w:val="99"/>
    <w:unhideWhenUsed/>
    <w:rsid w:val="00BB2DDC"/>
    <w:rPr>
      <w:color w:val="0563C1" w:themeColor="hyperlink"/>
      <w:u w:val="single"/>
    </w:rPr>
  </w:style>
  <w:style w:type="character" w:customStyle="1" w:styleId="muxgbd">
    <w:name w:val="muxgbd"/>
    <w:basedOn w:val="a0"/>
    <w:rsid w:val="00BB2DDC"/>
  </w:style>
  <w:style w:type="character" w:styleId="aa">
    <w:name w:val="Emphasis"/>
    <w:basedOn w:val="a0"/>
    <w:uiPriority w:val="20"/>
    <w:qFormat/>
    <w:rsid w:val="00BB2DDC"/>
    <w:rPr>
      <w:i/>
      <w:iCs/>
    </w:rPr>
  </w:style>
  <w:style w:type="paragraph" w:styleId="ab">
    <w:name w:val="No Spacing"/>
    <w:uiPriority w:val="1"/>
    <w:qFormat/>
    <w:rsid w:val="00BB2DDC"/>
    <w:pPr>
      <w:spacing w:after="0" w:line="240" w:lineRule="auto"/>
      <w:ind w:firstLine="709"/>
      <w:jc w:val="both"/>
    </w:pPr>
    <w:rPr>
      <w:rFonts w:ascii="Times New Roman" w:hAnsi="Times New Roman"/>
      <w:kern w:val="0"/>
      <w:sz w:val="28"/>
      <w14:ligatures w14:val="none"/>
    </w:rPr>
  </w:style>
  <w:style w:type="character" w:styleId="ac">
    <w:name w:val="annotation reference"/>
    <w:basedOn w:val="a0"/>
    <w:uiPriority w:val="99"/>
    <w:semiHidden/>
    <w:unhideWhenUsed/>
    <w:rsid w:val="00BB2DD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B2DDC"/>
    <w:pPr>
      <w:ind w:firstLine="709"/>
      <w:jc w:val="both"/>
    </w:pPr>
    <w:rPr>
      <w:kern w:val="0"/>
      <w:sz w:val="20"/>
      <w:szCs w:val="20"/>
      <w14:ligatures w14:val="none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B2DDC"/>
    <w:rPr>
      <w:rFonts w:ascii="Times New Roman" w:hAnsi="Times New Roman"/>
      <w:kern w:val="0"/>
      <w:sz w:val="20"/>
      <w:szCs w:val="20"/>
      <w14:ligatures w14:val="none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B2DD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B2DDC"/>
    <w:rPr>
      <w:rFonts w:ascii="Times New Roman" w:hAnsi="Times New Roman"/>
      <w:b/>
      <w:bCs/>
      <w:kern w:val="0"/>
      <w:sz w:val="20"/>
      <w:szCs w:val="20"/>
      <w14:ligatures w14:val="none"/>
    </w:rPr>
  </w:style>
  <w:style w:type="table" w:customStyle="1" w:styleId="11">
    <w:name w:val="Сетка таблицы11"/>
    <w:basedOn w:val="a1"/>
    <w:next w:val="a3"/>
    <w:uiPriority w:val="39"/>
    <w:rsid w:val="00BB2DDC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rap">
    <w:name w:val="wrap"/>
    <w:basedOn w:val="a0"/>
    <w:rsid w:val="00BB2DDC"/>
  </w:style>
  <w:style w:type="character" w:customStyle="1" w:styleId="package-name">
    <w:name w:val="package-name"/>
    <w:basedOn w:val="a0"/>
    <w:rsid w:val="00BB2DDC"/>
  </w:style>
  <w:style w:type="character" w:customStyle="1" w:styleId="treatment-package-change">
    <w:name w:val="treatment-package-change"/>
    <w:basedOn w:val="a0"/>
    <w:rsid w:val="00BB2DDC"/>
  </w:style>
  <w:style w:type="character" w:customStyle="1" w:styleId="flight-detail">
    <w:name w:val="flight-detail"/>
    <w:basedOn w:val="a0"/>
    <w:rsid w:val="00BB2DDC"/>
  </w:style>
  <w:style w:type="table" w:customStyle="1" w:styleId="12">
    <w:name w:val="Сетка таблицы1"/>
    <w:basedOn w:val="a1"/>
    <w:next w:val="a3"/>
    <w:uiPriority w:val="39"/>
    <w:rsid w:val="00BB2DDC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Unresolved Mention"/>
    <w:basedOn w:val="a0"/>
    <w:uiPriority w:val="99"/>
    <w:semiHidden/>
    <w:unhideWhenUsed/>
    <w:rsid w:val="00BB2DDC"/>
    <w:rPr>
      <w:color w:val="605E5C"/>
      <w:shd w:val="clear" w:color="auto" w:fill="E1DFDD"/>
    </w:rPr>
  </w:style>
  <w:style w:type="paragraph" w:customStyle="1" w:styleId="engagement-listitem-value">
    <w:name w:val="engagement-list__item-value"/>
    <w:basedOn w:val="a"/>
    <w:rsid w:val="00BB2DDC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engagement-listitem-name">
    <w:name w:val="engagement-list__item-name"/>
    <w:basedOn w:val="a"/>
    <w:rsid w:val="00BB2DDC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f2">
    <w:name w:val="FollowedHyperlink"/>
    <w:basedOn w:val="a0"/>
    <w:uiPriority w:val="99"/>
    <w:semiHidden/>
    <w:unhideWhenUsed/>
    <w:rsid w:val="00BB2DDC"/>
    <w:rPr>
      <w:color w:val="954F72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rsid w:val="00BB2DDC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styleId="af3">
    <w:name w:val="header"/>
    <w:basedOn w:val="a"/>
    <w:link w:val="af4"/>
    <w:uiPriority w:val="99"/>
    <w:unhideWhenUsed/>
    <w:rsid w:val="00BB2DDC"/>
    <w:pPr>
      <w:tabs>
        <w:tab w:val="center" w:pos="4677"/>
        <w:tab w:val="right" w:pos="9355"/>
      </w:tabs>
      <w:ind w:firstLine="709"/>
      <w:jc w:val="both"/>
    </w:pPr>
    <w:rPr>
      <w:kern w:val="0"/>
      <w14:ligatures w14:val="none"/>
    </w:rPr>
  </w:style>
  <w:style w:type="character" w:customStyle="1" w:styleId="af4">
    <w:name w:val="Верхний колонтитул Знак"/>
    <w:basedOn w:val="a0"/>
    <w:link w:val="af3"/>
    <w:uiPriority w:val="99"/>
    <w:rsid w:val="00BB2DDC"/>
    <w:rPr>
      <w:rFonts w:ascii="Times New Roman" w:hAnsi="Times New Roman"/>
      <w:kern w:val="0"/>
      <w:sz w:val="28"/>
      <w14:ligatures w14:val="none"/>
    </w:rPr>
  </w:style>
  <w:style w:type="paragraph" w:customStyle="1" w:styleId="13">
    <w:name w:val="Нижний колонтитул1"/>
    <w:basedOn w:val="a"/>
    <w:next w:val="a7"/>
    <w:uiPriority w:val="99"/>
    <w:unhideWhenUsed/>
    <w:rsid w:val="00BB2DDC"/>
    <w:pPr>
      <w:tabs>
        <w:tab w:val="center" w:pos="4677"/>
        <w:tab w:val="right" w:pos="9355"/>
      </w:tabs>
      <w:ind w:firstLine="709"/>
      <w:jc w:val="both"/>
    </w:pPr>
    <w:rPr>
      <w:kern w:val="0"/>
      <w14:ligatures w14:val="none"/>
    </w:rPr>
  </w:style>
  <w:style w:type="paragraph" w:styleId="af5">
    <w:name w:val="TOC Heading"/>
    <w:basedOn w:val="1"/>
    <w:next w:val="a"/>
    <w:uiPriority w:val="39"/>
    <w:unhideWhenUsed/>
    <w:qFormat/>
    <w:rsid w:val="00BB2DDC"/>
    <w:pPr>
      <w:spacing w:line="259" w:lineRule="auto"/>
      <w:ind w:firstLine="0"/>
      <w:jc w:val="left"/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BB2DDC"/>
    <w:pPr>
      <w:tabs>
        <w:tab w:val="right" w:leader="dot" w:pos="9628"/>
      </w:tabs>
      <w:spacing w:line="360" w:lineRule="exact"/>
      <w:jc w:val="both"/>
    </w:pPr>
    <w:rPr>
      <w:rFonts w:eastAsiaTheme="majorEastAsia" w:cstheme="majorBidi"/>
      <w:noProof/>
      <w:color w:val="000000" w:themeColor="text1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6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ltou.lt/en/aviation/airports-statistics/vno-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similarweb.com/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sp.stat.gov.lt/statistiniu-rodikliu-analiz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eimin.lrv.lt/lt/veiklos-sritys/turizmas/kurortai-ir-kurortines-teritorijo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9</Pages>
  <Words>2949</Words>
  <Characters>16815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Акинчиц</dc:creator>
  <cp:keywords/>
  <dc:description/>
  <cp:lastModifiedBy>Анастасия Акинчиц</cp:lastModifiedBy>
  <cp:revision>23</cp:revision>
  <dcterms:created xsi:type="dcterms:W3CDTF">2023-06-25T20:55:00Z</dcterms:created>
  <dcterms:modified xsi:type="dcterms:W3CDTF">2023-07-05T15:18:00Z</dcterms:modified>
</cp:coreProperties>
</file>