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Georgia" w:cs="Georgia" w:eastAsia="Georgia" w:hAnsi="Georgia"/>
          <w:b w:val="1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Сопроводительное письмо</w:t>
      </w:r>
    </w:p>
    <w:p w:rsidR="00000000" w:rsidDel="00000000" w:rsidP="00000000" w:rsidRDefault="00000000" w:rsidRPr="00000000" w14:paraId="00000002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В своем портфолио я представила 3 творческих проекта, которые описывают мои возможности проявления с помощью разных форм искуства: сценарное мастерство, видеопроизводство, режиссура, монтаж, фотография, организация мероприятий и даже креативный маркетинг. Все это описывает меня, как художника, способного</w:t>
      </w: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 выражаться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на множестве языков творчества и умением </w:t>
      </w: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представлять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аудитории то, что я создаю. </w:t>
      </w:r>
    </w:p>
    <w:p w:rsidR="00000000" w:rsidDel="00000000" w:rsidP="00000000" w:rsidRDefault="00000000" w:rsidRPr="00000000" w14:paraId="00000004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Все представленные мною проекты имеют связь с миссией ЕГУ, которая ориентирована на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содействие развития гражданского общества посредством гуманитарных наук и свободных искусств. </w:t>
      </w:r>
    </w:p>
    <w:p w:rsidR="00000000" w:rsidDel="00000000" w:rsidP="00000000" w:rsidRDefault="00000000" w:rsidRPr="00000000" w14:paraId="00000005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Фотографический блог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представляет собой проект, который ежедневно взаимодействует с социумом и развивает насмотренность, дарит эмоции, эстетику и в какой-то мере вовлекает в процесс творчества. Я всегда рассказываю и показываю своей аудитории, как снимаю. Люди видят мой пример, они понимают, как это может быть осущественно и вдохновляются данным процессом (такие отклики я получала в своем блоге). Также мне интересно развивать не только цифровую фотографию, но и рассказывать о том, что фотография есть картина, которая может украшать пустые стены, вдохновлять и наводить на размышления. Несколько раз я пробовала разыгрывать свои принты, и всегда находила в этом отклик. Думаю, для многих это было чем-то новым.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Видео-эссе “Живе Беларусь”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рассказывает про историческо-политическое событие в творческой форме и вызывает </w:t>
      </w: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эмоции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 у гражданского общества Беларуси (в комментариях было много слов о том, что проект вызвал слезы), что является основополагающей целью любого творения - оживать и ощущаться на “коже”. Что есть искусство если не  чувства?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b w:val="1"/>
          <w:color w:val="373a3c"/>
          <w:highlight w:val="white"/>
          <w:rtl w:val="0"/>
        </w:rPr>
        <w:t xml:space="preserve">Dreadlabs event </w:t>
      </w: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направлена на объединение артистов, которые хотят общаться и коллаборироваться с другими артистами или искать способы собственного творческого проявления с помощью поддержки креативного сообщества Dreadlabs. Тилбург это очень небольшой фермерский город, в котором по сравнению с большими городами Нидерландов значительно не хватает кружков по интересам. Тут проживает большое количество студентов и голландской молодежи, у которых нет большого количества возможнстей обрести творческое окружение и поддержку. Dreadlabs event играет значительную роль в развитии культуры и искусств среди молодежи и вносит вклад в общество.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color w:val="373a3c"/>
          <w:highlight w:val="white"/>
          <w:rtl w:val="0"/>
        </w:rPr>
        <w:t xml:space="preserve">Мне кажется, что я достойна гранта за счет своих творческих достижений, которые проявлены с помощью различных форм и имеют яркий отклик от аудитории. Будучи бакалавром Медиа и коммуникация, я не раз проявляла себя как активный студент, принимая участие в творческих и социальных проектах. Также должна сказать, что мне необходима финансовая поддержка, так как я обеспечиваю себя самостоятельно и нахожусь на начальном этапе своей профессиональной реализации, что на данный момент затрудняет мои финансовые возможности. </w:t>
      </w:r>
    </w:p>
    <w:p w:rsidR="00000000" w:rsidDel="00000000" w:rsidP="00000000" w:rsidRDefault="00000000" w:rsidRPr="00000000" w14:paraId="0000000B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Georgia" w:cs="Georgia" w:eastAsia="Georgia" w:hAnsi="Georgia"/>
          <w:i w:val="1"/>
          <w:color w:val="373a3c"/>
          <w:highlight w:val="white"/>
        </w:rPr>
      </w:pPr>
      <w:r w:rsidDel="00000000" w:rsidR="00000000" w:rsidRPr="00000000">
        <w:rPr>
          <w:rFonts w:ascii="Georgia" w:cs="Georgia" w:eastAsia="Georgia" w:hAnsi="Georgia"/>
          <w:i w:val="1"/>
          <w:color w:val="373a3c"/>
          <w:highlight w:val="white"/>
          <w:rtl w:val="0"/>
        </w:rPr>
        <w:t xml:space="preserve">С уважением, Орлега</w:t>
      </w:r>
    </w:p>
    <w:p w:rsidR="00000000" w:rsidDel="00000000" w:rsidP="00000000" w:rsidRDefault="00000000" w:rsidRPr="00000000" w14:paraId="0000000D">
      <w:pPr>
        <w:rPr>
          <w:rFonts w:ascii="Georgia" w:cs="Georgia" w:eastAsia="Georgia" w:hAnsi="Georgia"/>
          <w:color w:val="373a3c"/>
          <w:highlight w:val="whit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