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74B8E" w:rsidRPr="00FC2281" w:rsidRDefault="00B74B8E" w:rsidP="008B5DB1">
      <w:pPr>
        <w:jc w:val="center"/>
        <w:rPr>
          <w:rFonts w:ascii="Book Antiqua" w:hAnsi="Book Antiqua" w:cs="Book Antiqua"/>
          <w:b/>
          <w:bCs/>
        </w:rPr>
      </w:pPr>
      <w:r w:rsidRPr="00FC2281">
        <w:rPr>
          <w:rFonts w:ascii="Book Antiqua" w:hAnsi="Book Antiqua" w:cs="Book Antiqua"/>
          <w:b/>
          <w:bCs/>
        </w:rPr>
        <w:t>ЕВРОПЕЙСКИЙ ГУМАНИТАРНЫЙ УНИВЕРСИТЕТ</w:t>
      </w:r>
    </w:p>
    <w:p w:rsidR="00B74B8E" w:rsidRPr="00FC2281" w:rsidRDefault="00B74B8E" w:rsidP="008B5DB1">
      <w:pPr>
        <w:jc w:val="center"/>
        <w:rPr>
          <w:rFonts w:ascii="Book Antiqua" w:hAnsi="Book Antiqua" w:cs="Book Antiqua"/>
        </w:rPr>
      </w:pPr>
    </w:p>
    <w:tbl>
      <w:tblPr>
        <w:tblW w:w="10173" w:type="dxa"/>
        <w:tblInd w:w="-106" w:type="dxa"/>
        <w:tblLayout w:type="fixed"/>
        <w:tblLook w:val="01E0"/>
      </w:tblPr>
      <w:tblGrid>
        <w:gridCol w:w="6629"/>
        <w:gridCol w:w="3544"/>
      </w:tblGrid>
      <w:tr w:rsidR="00B74B8E" w:rsidRPr="00E3465B">
        <w:tc>
          <w:tcPr>
            <w:tcW w:w="6629" w:type="dxa"/>
          </w:tcPr>
          <w:p w:rsidR="00B74B8E" w:rsidRDefault="00B74B8E" w:rsidP="00B36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Учебная программа рассмотрена и рекомендована к утверждению</w:t>
            </w:r>
          </w:p>
          <w:p w:rsidR="00B74B8E" w:rsidRDefault="00B74B8E" w:rsidP="00B36B2B">
            <w:pPr>
              <w:rPr>
                <w:sz w:val="20"/>
                <w:szCs w:val="20"/>
              </w:rPr>
            </w:pPr>
          </w:p>
          <w:p w:rsidR="00B74B8E" w:rsidRDefault="00B74B8E" w:rsidP="00B36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 заседании департамента права</w:t>
            </w:r>
          </w:p>
          <w:p w:rsidR="00B74B8E" w:rsidRDefault="00B74B8E" w:rsidP="00B36B2B">
            <w:pPr>
              <w:rPr>
                <w:sz w:val="20"/>
                <w:szCs w:val="20"/>
              </w:rPr>
            </w:pPr>
          </w:p>
          <w:p w:rsidR="00B74B8E" w:rsidRDefault="00B74B8E" w:rsidP="00B36B2B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be-BY"/>
              </w:rPr>
              <w:t>Руковод</w:t>
            </w:r>
            <w:r>
              <w:rPr>
                <w:sz w:val="20"/>
                <w:szCs w:val="20"/>
              </w:rPr>
              <w:t xml:space="preserve">итель академического департамента   </w:t>
            </w:r>
            <w:r>
              <w:rPr>
                <w:noProof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Рисунок 1" o:spid="_x0000_i1025" type="#_x0000_t75" style="width:37.95pt;height:16.35pt;visibility:visible">
                  <v:imagedata r:id="rId7" o:title=""/>
                </v:shape>
              </w:pict>
            </w:r>
            <w:r>
              <w:rPr>
                <w:sz w:val="20"/>
                <w:szCs w:val="20"/>
              </w:rPr>
              <w:t xml:space="preserve">   Бреский О.В.</w:t>
            </w:r>
          </w:p>
          <w:p w:rsidR="00B74B8E" w:rsidRDefault="00B74B8E" w:rsidP="00B36B2B">
            <w:pPr>
              <w:ind w:left="2694"/>
              <w:rPr>
                <w:sz w:val="20"/>
                <w:szCs w:val="20"/>
                <w:vertAlign w:val="superscript"/>
              </w:rPr>
            </w:pPr>
            <w:r>
              <w:rPr>
                <w:sz w:val="20"/>
                <w:szCs w:val="20"/>
                <w:vertAlign w:val="superscript"/>
              </w:rPr>
              <w:t xml:space="preserve">     подпись                                                      ФИО</w:t>
            </w:r>
          </w:p>
          <w:p w:rsidR="00B74B8E" w:rsidRPr="00E3465B" w:rsidRDefault="00B74B8E" w:rsidP="00B36B2B">
            <w:pPr>
              <w:rPr>
                <w:rFonts w:ascii="Book Antiqua" w:hAnsi="Book Antiqua" w:cs="Book Antiqua"/>
              </w:rPr>
            </w:pPr>
            <w:r>
              <w:rPr>
                <w:sz w:val="20"/>
                <w:szCs w:val="20"/>
              </w:rPr>
              <w:t xml:space="preserve">Протокол </w:t>
            </w:r>
            <w:r>
              <w:t>№ 37-1-01  от   «03 » февраля 2012 г</w:t>
            </w:r>
            <w:r w:rsidRPr="00A60D76">
              <w:t>.</w:t>
            </w:r>
            <w:bookmarkStart w:id="0" w:name="_GoBack"/>
            <w:bookmarkEnd w:id="0"/>
          </w:p>
        </w:tc>
        <w:tc>
          <w:tcPr>
            <w:tcW w:w="3544" w:type="dxa"/>
          </w:tcPr>
          <w:p w:rsidR="00B74B8E" w:rsidRPr="00E3465B" w:rsidRDefault="00B74B8E" w:rsidP="00A6653D">
            <w:pPr>
              <w:ind w:left="-108"/>
              <w:jc w:val="center"/>
              <w:rPr>
                <w:rFonts w:ascii="Book Antiqua" w:hAnsi="Book Antiqua" w:cs="Book Antiqua"/>
                <w:sz w:val="20"/>
                <w:szCs w:val="20"/>
              </w:rPr>
            </w:pPr>
            <w:r w:rsidRPr="00E3465B">
              <w:rPr>
                <w:rFonts w:ascii="Book Antiqua" w:hAnsi="Book Antiqua" w:cs="Book Antiqua"/>
                <w:sz w:val="20"/>
                <w:szCs w:val="20"/>
              </w:rPr>
              <w:t>«Утверждаю»</w:t>
            </w:r>
          </w:p>
          <w:p w:rsidR="00B74B8E" w:rsidRPr="00E3465B" w:rsidRDefault="00B74B8E" w:rsidP="00A6653D">
            <w:pPr>
              <w:ind w:left="317"/>
              <w:jc w:val="center"/>
              <w:rPr>
                <w:rFonts w:ascii="Book Antiqua" w:hAnsi="Book Antiqua" w:cs="Book Antiqua"/>
                <w:sz w:val="20"/>
                <w:szCs w:val="20"/>
              </w:rPr>
            </w:pPr>
          </w:p>
          <w:p w:rsidR="00B74B8E" w:rsidRPr="00E3465B" w:rsidRDefault="00B74B8E" w:rsidP="00A6653D">
            <w:pPr>
              <w:ind w:left="317"/>
              <w:rPr>
                <w:rFonts w:ascii="Book Antiqua" w:hAnsi="Book Antiqua" w:cs="Book Antiqua"/>
                <w:sz w:val="20"/>
                <w:szCs w:val="20"/>
              </w:rPr>
            </w:pPr>
            <w:r w:rsidRPr="00E3465B">
              <w:rPr>
                <w:rFonts w:ascii="Book Antiqua" w:hAnsi="Book Antiqua" w:cs="Book Antiqua"/>
                <w:sz w:val="20"/>
                <w:szCs w:val="20"/>
              </w:rPr>
              <w:t>Декан Бакалаврской школы</w:t>
            </w:r>
          </w:p>
          <w:p w:rsidR="00B74B8E" w:rsidRPr="00E3465B" w:rsidRDefault="00B74B8E" w:rsidP="00A6653D">
            <w:pPr>
              <w:ind w:left="317"/>
              <w:rPr>
                <w:rFonts w:ascii="Book Antiqua" w:hAnsi="Book Antiqua" w:cs="Book Antiqua"/>
                <w:sz w:val="20"/>
                <w:szCs w:val="20"/>
              </w:rPr>
            </w:pPr>
          </w:p>
          <w:p w:rsidR="00B74B8E" w:rsidRPr="00E3465B" w:rsidRDefault="00B74B8E" w:rsidP="00A6653D">
            <w:pPr>
              <w:ind w:left="317"/>
              <w:rPr>
                <w:rFonts w:ascii="Book Antiqua" w:hAnsi="Book Antiqua" w:cs="Book Antiqua"/>
                <w:sz w:val="20"/>
                <w:szCs w:val="20"/>
              </w:rPr>
            </w:pPr>
            <w:r w:rsidRPr="00E3465B">
              <w:rPr>
                <w:rFonts w:ascii="Book Antiqua" w:hAnsi="Book Antiqua" w:cs="Book Antiqua"/>
                <w:sz w:val="20"/>
                <w:szCs w:val="20"/>
              </w:rPr>
              <w:t>______________   Г.Я. Миненков</w:t>
            </w:r>
          </w:p>
          <w:p w:rsidR="00B74B8E" w:rsidRPr="00E3465B" w:rsidRDefault="00B74B8E" w:rsidP="00A6653D">
            <w:pPr>
              <w:ind w:left="742"/>
              <w:rPr>
                <w:rFonts w:ascii="Book Antiqua" w:hAnsi="Book Antiqua" w:cs="Book Antiqua"/>
                <w:sz w:val="20"/>
                <w:szCs w:val="20"/>
                <w:vertAlign w:val="superscript"/>
              </w:rPr>
            </w:pPr>
            <w:r w:rsidRPr="00E3465B">
              <w:rPr>
                <w:rFonts w:ascii="Book Antiqua" w:hAnsi="Book Antiqua" w:cs="Book Antiqua"/>
                <w:sz w:val="20"/>
                <w:szCs w:val="20"/>
                <w:vertAlign w:val="superscript"/>
              </w:rPr>
              <w:t>подпись</w:t>
            </w:r>
          </w:p>
          <w:p w:rsidR="00B74B8E" w:rsidRPr="00E3465B" w:rsidRDefault="00B74B8E" w:rsidP="00A6653D">
            <w:pPr>
              <w:jc w:val="center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  <w:sz w:val="20"/>
                <w:szCs w:val="20"/>
              </w:rPr>
              <w:t>«____» ______________ 20___ г.</w:t>
            </w:r>
          </w:p>
        </w:tc>
      </w:tr>
    </w:tbl>
    <w:p w:rsidR="00B74B8E" w:rsidRPr="00FC2281" w:rsidRDefault="00B74B8E" w:rsidP="008B5DB1">
      <w:pPr>
        <w:jc w:val="center"/>
        <w:rPr>
          <w:rFonts w:ascii="Book Antiqua" w:hAnsi="Book Antiqua" w:cs="Book Antiqua"/>
        </w:rPr>
      </w:pPr>
    </w:p>
    <w:p w:rsidR="00B74B8E" w:rsidRPr="00FC2281" w:rsidRDefault="00B74B8E" w:rsidP="008B5DB1">
      <w:pPr>
        <w:jc w:val="right"/>
        <w:rPr>
          <w:rFonts w:ascii="Book Antiqua" w:hAnsi="Book Antiqua" w:cs="Book Antiqua"/>
        </w:rPr>
      </w:pPr>
    </w:p>
    <w:p w:rsidR="00B74B8E" w:rsidRPr="00FC2281" w:rsidRDefault="00B74B8E" w:rsidP="008B5DB1">
      <w:pPr>
        <w:jc w:val="right"/>
        <w:rPr>
          <w:rFonts w:ascii="Book Antiqua" w:hAnsi="Book Antiqua" w:cs="Book Antiqua"/>
        </w:rPr>
      </w:pPr>
    </w:p>
    <w:p w:rsidR="00B74B8E" w:rsidRPr="00FC2281" w:rsidRDefault="00B74B8E" w:rsidP="008B5DB1">
      <w:pPr>
        <w:jc w:val="right"/>
        <w:rPr>
          <w:rFonts w:ascii="Book Antiqua" w:hAnsi="Book Antiqua" w:cs="Book Antiqua"/>
        </w:rPr>
      </w:pPr>
    </w:p>
    <w:p w:rsidR="00B74B8E" w:rsidRPr="00FC2281" w:rsidRDefault="00B74B8E" w:rsidP="008B5DB1">
      <w:pPr>
        <w:jc w:val="center"/>
        <w:rPr>
          <w:rFonts w:ascii="Book Antiqua" w:hAnsi="Book Antiqua" w:cs="Book Antiqua"/>
          <w:b/>
          <w:bCs/>
          <w:spacing w:val="40"/>
        </w:rPr>
      </w:pPr>
      <w:r w:rsidRPr="00FC2281">
        <w:rPr>
          <w:rFonts w:ascii="Book Antiqua" w:hAnsi="Book Antiqua" w:cs="Book Antiqua"/>
          <w:b/>
          <w:bCs/>
          <w:spacing w:val="40"/>
        </w:rPr>
        <w:t>УЧЕБНАЯ ПРОГРАММА</w:t>
      </w:r>
    </w:p>
    <w:p w:rsidR="00B74B8E" w:rsidRPr="00FC2281" w:rsidRDefault="00B74B8E" w:rsidP="008B5DB1">
      <w:pPr>
        <w:jc w:val="center"/>
        <w:rPr>
          <w:rFonts w:ascii="Book Antiqua" w:hAnsi="Book Antiqua" w:cs="Book Antiqua"/>
        </w:rPr>
      </w:pPr>
    </w:p>
    <w:p w:rsidR="00B74B8E" w:rsidRPr="00FC2281" w:rsidRDefault="00B74B8E" w:rsidP="008B5DB1">
      <w:pPr>
        <w:jc w:val="center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 дисциплине:</w:t>
      </w:r>
    </w:p>
    <w:p w:rsidR="00B74B8E" w:rsidRDefault="00B74B8E" w:rsidP="008B5DB1">
      <w:pPr>
        <w:jc w:val="center"/>
        <w:rPr>
          <w:rFonts w:ascii="Book Antiqua" w:hAnsi="Book Antiqua" w:cs="Book Antiqua"/>
        </w:rPr>
      </w:pPr>
    </w:p>
    <w:p w:rsidR="00B74B8E" w:rsidRPr="00FC2281" w:rsidRDefault="00B74B8E" w:rsidP="008B5DB1">
      <w:pPr>
        <w:jc w:val="center"/>
        <w:rPr>
          <w:rFonts w:ascii="Book Antiqua" w:hAnsi="Book Antiqua" w:cs="Book Antiqua"/>
        </w:rPr>
      </w:pPr>
    </w:p>
    <w:p w:rsidR="00B74B8E" w:rsidRPr="00FC2281" w:rsidRDefault="00B74B8E" w:rsidP="008B5DB1">
      <w:pPr>
        <w:jc w:val="center"/>
        <w:rPr>
          <w:rFonts w:ascii="Book Antiqua" w:hAnsi="Book Antiqua" w:cs="Book Antiqua"/>
          <w:b/>
          <w:bCs/>
          <w:sz w:val="32"/>
          <w:szCs w:val="32"/>
          <w:lang w:val="en-US"/>
        </w:rPr>
      </w:pPr>
      <w:r w:rsidRPr="00FC2281">
        <w:rPr>
          <w:rFonts w:ascii="Book Antiqua" w:hAnsi="Book Antiqua" w:cs="Book Antiqua"/>
          <w:b/>
          <w:bCs/>
          <w:sz w:val="32"/>
          <w:szCs w:val="32"/>
        </w:rPr>
        <w:t xml:space="preserve">МЕЖДУНАРОДНОЕПРАВО </w:t>
      </w:r>
      <w:r w:rsidRPr="00FC2281">
        <w:rPr>
          <w:rFonts w:ascii="Book Antiqua" w:hAnsi="Book Antiqua" w:cs="Book Antiqua"/>
          <w:b/>
          <w:bCs/>
          <w:sz w:val="32"/>
          <w:szCs w:val="32"/>
          <w:lang w:val="en-US"/>
        </w:rPr>
        <w:t>I</w:t>
      </w:r>
    </w:p>
    <w:p w:rsidR="00B74B8E" w:rsidRDefault="00B74B8E" w:rsidP="008B5DB1">
      <w:pPr>
        <w:jc w:val="center"/>
        <w:rPr>
          <w:rFonts w:ascii="Book Antiqua" w:hAnsi="Book Antiqua" w:cs="Book Antiqua"/>
        </w:rPr>
      </w:pPr>
    </w:p>
    <w:p w:rsidR="00B74B8E" w:rsidRPr="00FC2281" w:rsidRDefault="00B74B8E" w:rsidP="008B5DB1">
      <w:pPr>
        <w:jc w:val="center"/>
        <w:rPr>
          <w:rFonts w:ascii="Book Antiqua" w:hAnsi="Book Antiqua" w:cs="Book Antiqua"/>
        </w:rPr>
      </w:pPr>
    </w:p>
    <w:p w:rsidR="00B74B8E" w:rsidRPr="00FC2281" w:rsidRDefault="00B74B8E" w:rsidP="008B5DB1">
      <w:pPr>
        <w:jc w:val="center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для студентов заочного отделения </w:t>
      </w:r>
    </w:p>
    <w:p w:rsidR="00B74B8E" w:rsidRPr="00FC2281" w:rsidRDefault="00B74B8E" w:rsidP="008B5DB1">
      <w:pPr>
        <w:jc w:val="center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бакалаврской программы МЕЖДУНАРОДНОЕ ПРАВО</w:t>
      </w:r>
    </w:p>
    <w:p w:rsidR="00B74B8E" w:rsidRPr="00FC2281" w:rsidRDefault="00B74B8E" w:rsidP="008B5DB1">
      <w:pPr>
        <w:jc w:val="center"/>
        <w:rPr>
          <w:rFonts w:ascii="Book Antiqua" w:hAnsi="Book Antiqua" w:cs="Book Antiqua"/>
        </w:rPr>
      </w:pPr>
    </w:p>
    <w:p w:rsidR="00B74B8E" w:rsidRPr="00FC2281" w:rsidRDefault="00B74B8E" w:rsidP="008B5DB1">
      <w:pPr>
        <w:jc w:val="center"/>
        <w:rPr>
          <w:rFonts w:ascii="Book Antiqua" w:hAnsi="Book Antiqua" w:cs="Book Antiqua"/>
          <w:b/>
          <w:bCs/>
        </w:rPr>
      </w:pPr>
      <w:r w:rsidRPr="00FC2281">
        <w:rPr>
          <w:rFonts w:ascii="Book Antiqua" w:hAnsi="Book Antiqua" w:cs="Book Antiqua"/>
          <w:b/>
          <w:bCs/>
        </w:rPr>
        <w:t xml:space="preserve">Автор: </w:t>
      </w:r>
      <w:r w:rsidRPr="00FC2281">
        <w:rPr>
          <w:rFonts w:ascii="Book Antiqua" w:hAnsi="Book Antiqua" w:cs="Book Antiqua"/>
          <w:b/>
          <w:bCs/>
          <w:u w:val="single"/>
        </w:rPr>
        <w:t>Кузнецова Е.В., магистр права</w:t>
      </w:r>
    </w:p>
    <w:p w:rsidR="00B74B8E" w:rsidRPr="00A60D76" w:rsidRDefault="00B74B8E" w:rsidP="008B5DB1">
      <w:pPr>
        <w:jc w:val="center"/>
        <w:rPr>
          <w:rFonts w:ascii="Book Antiqua" w:hAnsi="Book Antiqua" w:cs="Book Antiqua"/>
          <w:b/>
          <w:bCs/>
          <w:lang w:val="fr-FR"/>
        </w:rPr>
      </w:pPr>
      <w:r w:rsidRPr="00FC2281">
        <w:rPr>
          <w:rFonts w:ascii="Book Antiqua" w:hAnsi="Book Antiqua" w:cs="Book Antiqua"/>
          <w:b/>
          <w:bCs/>
          <w:lang w:val="fr-FR"/>
        </w:rPr>
        <w:t>e</w:t>
      </w:r>
      <w:r w:rsidRPr="00A60D76">
        <w:rPr>
          <w:rFonts w:ascii="Book Antiqua" w:hAnsi="Book Antiqua" w:cs="Book Antiqua"/>
          <w:b/>
          <w:bCs/>
          <w:lang w:val="fr-FR"/>
        </w:rPr>
        <w:t>-</w:t>
      </w:r>
      <w:r w:rsidRPr="00FC2281">
        <w:rPr>
          <w:rFonts w:ascii="Book Antiqua" w:hAnsi="Book Antiqua" w:cs="Book Antiqua"/>
          <w:b/>
          <w:bCs/>
          <w:lang w:val="fr-FR"/>
        </w:rPr>
        <w:t>mail</w:t>
      </w:r>
      <w:r w:rsidRPr="00A60D76">
        <w:rPr>
          <w:rFonts w:ascii="Book Antiqua" w:hAnsi="Book Antiqua" w:cs="Book Antiqua"/>
          <w:b/>
          <w:bCs/>
          <w:lang w:val="fr-FR"/>
        </w:rPr>
        <w:t>: _</w:t>
      </w:r>
      <w:r w:rsidRPr="00A60D76">
        <w:rPr>
          <w:rFonts w:ascii="Book Antiqua" w:hAnsi="Book Antiqua" w:cs="Book Antiqua"/>
          <w:b/>
          <w:bCs/>
          <w:u w:val="single"/>
          <w:lang w:val="fr-FR"/>
        </w:rPr>
        <w:t>ekaterina.kouznetsova@ehu.lt</w:t>
      </w:r>
      <w:r w:rsidRPr="00A60D76">
        <w:rPr>
          <w:rFonts w:ascii="Book Antiqua" w:hAnsi="Book Antiqua" w:cs="Book Antiqua"/>
          <w:b/>
          <w:bCs/>
          <w:lang w:val="fr-FR"/>
        </w:rPr>
        <w:t>_</w:t>
      </w:r>
    </w:p>
    <w:p w:rsidR="00B74B8E" w:rsidRPr="00A60D76" w:rsidRDefault="00B74B8E" w:rsidP="008068EC">
      <w:pPr>
        <w:jc w:val="center"/>
        <w:rPr>
          <w:rFonts w:ascii="Book Antiqua" w:hAnsi="Book Antiqua" w:cs="Book Antiqua"/>
          <w:b/>
          <w:bCs/>
          <w:spacing w:val="40"/>
          <w:lang w:val="fr-FR"/>
        </w:rPr>
      </w:pPr>
    </w:p>
    <w:tbl>
      <w:tblPr>
        <w:tblW w:w="9214" w:type="dxa"/>
        <w:tblInd w:w="-106" w:type="dxa"/>
        <w:tblLook w:val="01E0"/>
      </w:tblPr>
      <w:tblGrid>
        <w:gridCol w:w="2932"/>
        <w:gridCol w:w="754"/>
        <w:gridCol w:w="1170"/>
        <w:gridCol w:w="3649"/>
        <w:gridCol w:w="709"/>
      </w:tblGrid>
      <w:tr w:rsidR="00B74B8E" w:rsidRPr="00E3465B">
        <w:tc>
          <w:tcPr>
            <w:tcW w:w="2932" w:type="dxa"/>
          </w:tcPr>
          <w:p w:rsidR="00B74B8E" w:rsidRPr="00E3465B" w:rsidRDefault="00B74B8E" w:rsidP="007564BA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>20</w:t>
            </w:r>
            <w:r w:rsidRPr="00E3465B">
              <w:rPr>
                <w:rFonts w:ascii="Book Antiqua" w:hAnsi="Book Antiqua" w:cs="Book Antiqua"/>
                <w:lang w:val="en-US"/>
              </w:rPr>
              <w:t>1</w:t>
            </w:r>
            <w:r>
              <w:rPr>
                <w:rFonts w:ascii="Book Antiqua" w:hAnsi="Book Antiqua" w:cs="Book Antiqua"/>
              </w:rPr>
              <w:t>1/</w:t>
            </w:r>
            <w:r w:rsidRPr="00E3465B">
              <w:rPr>
                <w:rFonts w:ascii="Book Antiqua" w:hAnsi="Book Antiqua" w:cs="Book Antiqua"/>
              </w:rPr>
              <w:t>20</w:t>
            </w:r>
            <w:r w:rsidRPr="00E3465B">
              <w:rPr>
                <w:rFonts w:ascii="Book Antiqua" w:hAnsi="Book Antiqua" w:cs="Book Antiqua"/>
                <w:lang w:val="en-US"/>
              </w:rPr>
              <w:t>1</w:t>
            </w:r>
            <w:r>
              <w:rPr>
                <w:rFonts w:ascii="Book Antiqua" w:hAnsi="Book Antiqua" w:cs="Book Antiqua"/>
              </w:rPr>
              <w:t>2</w:t>
            </w:r>
            <w:r w:rsidRPr="00E3465B">
              <w:rPr>
                <w:rFonts w:ascii="Book Antiqua" w:hAnsi="Book Antiqua" w:cs="Book Antiqua"/>
              </w:rPr>
              <w:t xml:space="preserve"> учебный год</w:t>
            </w:r>
          </w:p>
        </w:tc>
        <w:tc>
          <w:tcPr>
            <w:tcW w:w="754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1170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364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70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</w:tr>
      <w:tr w:rsidR="00B74B8E" w:rsidRPr="00E3465B">
        <w:tc>
          <w:tcPr>
            <w:tcW w:w="2932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>Курс</w:t>
            </w:r>
          </w:p>
        </w:tc>
        <w:tc>
          <w:tcPr>
            <w:tcW w:w="754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  <w:lang w:val="en-US"/>
              </w:rPr>
              <w:t>4</w:t>
            </w:r>
          </w:p>
        </w:tc>
        <w:tc>
          <w:tcPr>
            <w:tcW w:w="1170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364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70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</w:tr>
      <w:tr w:rsidR="00B74B8E" w:rsidRPr="00E3465B">
        <w:tc>
          <w:tcPr>
            <w:tcW w:w="2932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>Семестр</w:t>
            </w:r>
          </w:p>
        </w:tc>
        <w:tc>
          <w:tcPr>
            <w:tcW w:w="754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  <w:lang w:val="en-US"/>
              </w:rPr>
              <w:t>7</w:t>
            </w:r>
          </w:p>
        </w:tc>
        <w:tc>
          <w:tcPr>
            <w:tcW w:w="1170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364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70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</w:tr>
      <w:tr w:rsidR="00B74B8E" w:rsidRPr="00E3465B">
        <w:tc>
          <w:tcPr>
            <w:tcW w:w="2932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754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1170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364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70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</w:tr>
      <w:tr w:rsidR="00B74B8E" w:rsidRPr="00E3465B">
        <w:tc>
          <w:tcPr>
            <w:tcW w:w="2932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>Всего часов (кредитов)</w:t>
            </w:r>
          </w:p>
        </w:tc>
        <w:tc>
          <w:tcPr>
            <w:tcW w:w="754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F65844">
              <w:rPr>
                <w:rFonts w:ascii="Book Antiqua" w:hAnsi="Book Antiqua" w:cs="Book Antiqua"/>
                <w:u w:val="single"/>
              </w:rPr>
              <w:t>160</w:t>
            </w:r>
          </w:p>
        </w:tc>
        <w:tc>
          <w:tcPr>
            <w:tcW w:w="1170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>(</w:t>
            </w:r>
            <w:r w:rsidRPr="00F65844">
              <w:rPr>
                <w:rFonts w:ascii="Book Antiqua" w:hAnsi="Book Antiqua" w:cs="Book Antiqua"/>
                <w:u w:val="single"/>
              </w:rPr>
              <w:t>4</w:t>
            </w:r>
            <w:r w:rsidRPr="00E3465B">
              <w:rPr>
                <w:rFonts w:ascii="Book Antiqua" w:hAnsi="Book Antiqua" w:cs="Book Antiqua"/>
              </w:rPr>
              <w:t>)</w:t>
            </w:r>
          </w:p>
        </w:tc>
        <w:tc>
          <w:tcPr>
            <w:tcW w:w="364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70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</w:tr>
      <w:tr w:rsidR="00B74B8E" w:rsidRPr="00E3465B">
        <w:tc>
          <w:tcPr>
            <w:tcW w:w="2932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  <w:i/>
                <w:iCs/>
              </w:rPr>
            </w:pPr>
            <w:r w:rsidRPr="00E3465B">
              <w:rPr>
                <w:rFonts w:ascii="Book Antiqua" w:hAnsi="Book Antiqua" w:cs="Book Antiqua"/>
                <w:i/>
                <w:iCs/>
              </w:rPr>
              <w:t>Из них:</w:t>
            </w:r>
          </w:p>
        </w:tc>
        <w:tc>
          <w:tcPr>
            <w:tcW w:w="754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1170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364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70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</w:tr>
      <w:tr w:rsidR="00B74B8E" w:rsidRPr="00E3465B">
        <w:tc>
          <w:tcPr>
            <w:tcW w:w="2932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  <w:u w:val="single"/>
              </w:rPr>
              <w:t>Аудиторные занятия</w:t>
            </w:r>
          </w:p>
        </w:tc>
        <w:tc>
          <w:tcPr>
            <w:tcW w:w="754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  <w:u w:val="single"/>
              </w:rPr>
              <w:t>4</w:t>
            </w:r>
            <w:r>
              <w:rPr>
                <w:rFonts w:ascii="Book Antiqua" w:hAnsi="Book Antiqua" w:cs="Book Antiqua"/>
                <w:u w:val="single"/>
                <w:lang w:val="en-US"/>
              </w:rPr>
              <w:t>0</w:t>
            </w:r>
          </w:p>
        </w:tc>
        <w:tc>
          <w:tcPr>
            <w:tcW w:w="1170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  <w:u w:val="single"/>
              </w:rPr>
            </w:pPr>
          </w:p>
        </w:tc>
        <w:tc>
          <w:tcPr>
            <w:tcW w:w="3649" w:type="dxa"/>
          </w:tcPr>
          <w:p w:rsidR="00B74B8E" w:rsidRPr="00E3465B" w:rsidRDefault="00B74B8E" w:rsidP="00A6653D">
            <w:pPr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  <w:u w:val="single"/>
              </w:rPr>
              <w:t>Самостоятельная работа студента</w:t>
            </w:r>
          </w:p>
        </w:tc>
        <w:tc>
          <w:tcPr>
            <w:tcW w:w="70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F65844">
              <w:rPr>
                <w:rFonts w:ascii="Book Antiqua" w:hAnsi="Book Antiqua" w:cs="Book Antiqua"/>
                <w:u w:val="single"/>
              </w:rPr>
              <w:t>1</w:t>
            </w:r>
            <w:r>
              <w:rPr>
                <w:rFonts w:ascii="Book Antiqua" w:hAnsi="Book Antiqua" w:cs="Book Antiqua"/>
                <w:u w:val="single"/>
              </w:rPr>
              <w:t>2</w:t>
            </w:r>
            <w:r>
              <w:rPr>
                <w:rFonts w:ascii="Book Antiqua" w:hAnsi="Book Antiqua" w:cs="Book Antiqua"/>
                <w:u w:val="single"/>
                <w:lang w:val="en-US"/>
              </w:rPr>
              <w:t>0</w:t>
            </w:r>
          </w:p>
        </w:tc>
      </w:tr>
      <w:tr w:rsidR="00B74B8E" w:rsidRPr="00E3465B">
        <w:tc>
          <w:tcPr>
            <w:tcW w:w="2932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>Лекции</w:t>
            </w:r>
          </w:p>
        </w:tc>
        <w:tc>
          <w:tcPr>
            <w:tcW w:w="754" w:type="dxa"/>
          </w:tcPr>
          <w:p w:rsidR="00B74B8E" w:rsidRPr="00142C01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  <w:u w:val="single"/>
              </w:rPr>
              <w:t>6</w:t>
            </w:r>
          </w:p>
        </w:tc>
        <w:tc>
          <w:tcPr>
            <w:tcW w:w="1170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364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 xml:space="preserve">Подготовка </w:t>
            </w:r>
            <w:r>
              <w:rPr>
                <w:rFonts w:ascii="Book Antiqua" w:hAnsi="Book Antiqua" w:cs="Book Antiqua"/>
              </w:rPr>
              <w:t>письменных работ</w:t>
            </w:r>
          </w:p>
        </w:tc>
        <w:tc>
          <w:tcPr>
            <w:tcW w:w="70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30</w:t>
            </w:r>
          </w:p>
        </w:tc>
      </w:tr>
      <w:tr w:rsidR="00B74B8E" w:rsidRPr="00E3465B">
        <w:tc>
          <w:tcPr>
            <w:tcW w:w="2932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>Практические занятия</w:t>
            </w:r>
          </w:p>
        </w:tc>
        <w:tc>
          <w:tcPr>
            <w:tcW w:w="754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1170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364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>Подготовка к тестам</w:t>
            </w:r>
          </w:p>
        </w:tc>
        <w:tc>
          <w:tcPr>
            <w:tcW w:w="70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10</w:t>
            </w:r>
          </w:p>
        </w:tc>
      </w:tr>
      <w:tr w:rsidR="00B74B8E" w:rsidRPr="00E3465B">
        <w:tc>
          <w:tcPr>
            <w:tcW w:w="2932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>Семинары</w:t>
            </w:r>
          </w:p>
        </w:tc>
        <w:tc>
          <w:tcPr>
            <w:tcW w:w="754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  <w:u w:val="single"/>
                <w:lang w:val="en-US"/>
              </w:rPr>
              <w:t>6</w:t>
            </w:r>
          </w:p>
        </w:tc>
        <w:tc>
          <w:tcPr>
            <w:tcW w:w="1170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364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Освоение материала</w:t>
            </w:r>
          </w:p>
        </w:tc>
        <w:tc>
          <w:tcPr>
            <w:tcW w:w="70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70</w:t>
            </w:r>
          </w:p>
        </w:tc>
      </w:tr>
      <w:tr w:rsidR="00B74B8E" w:rsidRPr="00E3465B">
        <w:tc>
          <w:tcPr>
            <w:tcW w:w="2932" w:type="dxa"/>
          </w:tcPr>
          <w:p w:rsidR="00B74B8E" w:rsidRPr="00E3465B" w:rsidRDefault="00B74B8E" w:rsidP="00A6653D">
            <w:pPr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 xml:space="preserve">Консультационные </w:t>
            </w:r>
            <w:r w:rsidRPr="00E3465B">
              <w:rPr>
                <w:rFonts w:ascii="Book Antiqua" w:hAnsi="Book Antiqua" w:cs="Book Antiqua"/>
              </w:rPr>
              <w:t xml:space="preserve"> часы преподавателя</w:t>
            </w:r>
          </w:p>
        </w:tc>
        <w:tc>
          <w:tcPr>
            <w:tcW w:w="754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8</w:t>
            </w:r>
          </w:p>
        </w:tc>
        <w:tc>
          <w:tcPr>
            <w:tcW w:w="1170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364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>Подготовка к экзамену</w:t>
            </w:r>
          </w:p>
        </w:tc>
        <w:tc>
          <w:tcPr>
            <w:tcW w:w="70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10</w:t>
            </w:r>
          </w:p>
        </w:tc>
      </w:tr>
      <w:tr w:rsidR="00B74B8E" w:rsidRPr="00E3465B">
        <w:tc>
          <w:tcPr>
            <w:tcW w:w="2932" w:type="dxa"/>
          </w:tcPr>
          <w:p w:rsidR="00B74B8E" w:rsidRPr="00E3465B" w:rsidRDefault="00B74B8E" w:rsidP="00A6653D">
            <w:pPr>
              <w:rPr>
                <w:rFonts w:ascii="Book Antiqua" w:hAnsi="Book Antiqua" w:cs="Book Antiqua"/>
              </w:rPr>
            </w:pPr>
          </w:p>
        </w:tc>
        <w:tc>
          <w:tcPr>
            <w:tcW w:w="754" w:type="dxa"/>
          </w:tcPr>
          <w:p w:rsidR="00B74B8E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1170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3649" w:type="dxa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  <w:tc>
          <w:tcPr>
            <w:tcW w:w="709" w:type="dxa"/>
          </w:tcPr>
          <w:p w:rsidR="00B74B8E" w:rsidRDefault="00B74B8E" w:rsidP="00A6653D">
            <w:pPr>
              <w:jc w:val="both"/>
              <w:rPr>
                <w:rFonts w:ascii="Book Antiqua" w:hAnsi="Book Antiqua" w:cs="Book Antiqua"/>
              </w:rPr>
            </w:pPr>
          </w:p>
        </w:tc>
      </w:tr>
    </w:tbl>
    <w:p w:rsidR="00B74B8E" w:rsidRPr="00FC2281" w:rsidRDefault="00B74B8E" w:rsidP="008068EC">
      <w:pPr>
        <w:jc w:val="center"/>
        <w:rPr>
          <w:rFonts w:ascii="Book Antiqua" w:hAnsi="Book Antiqua" w:cs="Book Antiqua"/>
          <w:b/>
          <w:bCs/>
          <w:spacing w:val="40"/>
          <w:lang w:val="en-US"/>
        </w:rPr>
      </w:pPr>
    </w:p>
    <w:p w:rsidR="00B74B8E" w:rsidRPr="00FC2281" w:rsidRDefault="00B74B8E" w:rsidP="008068EC">
      <w:pPr>
        <w:jc w:val="center"/>
        <w:rPr>
          <w:rFonts w:ascii="Book Antiqua" w:hAnsi="Book Antiqua" w:cs="Book Antiqua"/>
          <w:b/>
          <w:bCs/>
          <w:spacing w:val="40"/>
          <w:lang w:val="en-US"/>
        </w:rPr>
      </w:pPr>
    </w:p>
    <w:p w:rsidR="00B74B8E" w:rsidRPr="00FC2281" w:rsidRDefault="00B74B8E" w:rsidP="008068EC">
      <w:pPr>
        <w:jc w:val="center"/>
        <w:rPr>
          <w:rFonts w:ascii="Book Antiqua" w:hAnsi="Book Antiqua" w:cs="Book Antiqua"/>
          <w:b/>
          <w:bCs/>
          <w:spacing w:val="40"/>
        </w:rPr>
      </w:pPr>
      <w:r w:rsidRPr="00FC2281">
        <w:rPr>
          <w:rFonts w:ascii="Book Antiqua" w:hAnsi="Book Antiqua" w:cs="Book Antiqua"/>
          <w:b/>
          <w:bCs/>
          <w:spacing w:val="40"/>
        </w:rPr>
        <w:t>Вильнюс</w:t>
      </w:r>
    </w:p>
    <w:p w:rsidR="00B74B8E" w:rsidRPr="00FC2281" w:rsidRDefault="00B74B8E" w:rsidP="008068EC">
      <w:pPr>
        <w:jc w:val="center"/>
        <w:rPr>
          <w:rFonts w:ascii="Book Antiqua" w:hAnsi="Book Antiqua" w:cs="Book Antiqua"/>
          <w:b/>
          <w:bCs/>
          <w:spacing w:val="40"/>
        </w:rPr>
      </w:pPr>
      <w:r w:rsidRPr="00FC2281">
        <w:rPr>
          <w:rFonts w:ascii="Book Antiqua" w:hAnsi="Book Antiqua" w:cs="Book Antiqua"/>
          <w:b/>
          <w:bCs/>
          <w:spacing w:val="40"/>
        </w:rPr>
        <w:t>20</w:t>
      </w:r>
      <w:r>
        <w:rPr>
          <w:rFonts w:ascii="Book Antiqua" w:hAnsi="Book Antiqua" w:cs="Book Antiqua"/>
          <w:b/>
          <w:bCs/>
          <w:spacing w:val="40"/>
        </w:rPr>
        <w:t>11</w:t>
      </w:r>
    </w:p>
    <w:p w:rsidR="00B74B8E" w:rsidRPr="00FC2281" w:rsidRDefault="00B74B8E">
      <w:pPr>
        <w:pStyle w:val="Footer"/>
        <w:tabs>
          <w:tab w:val="clear" w:pos="4153"/>
          <w:tab w:val="clear" w:pos="8306"/>
        </w:tabs>
        <w:jc w:val="center"/>
        <w:rPr>
          <w:rFonts w:ascii="Book Antiqua" w:hAnsi="Book Antiqua" w:cs="Book Antiqua"/>
          <w:b/>
          <w:bCs/>
        </w:rPr>
      </w:pPr>
      <w:r w:rsidRPr="00FC2281">
        <w:rPr>
          <w:rFonts w:ascii="Book Antiqua" w:hAnsi="Book Antiqua" w:cs="Book Antiqua"/>
        </w:rPr>
        <w:br w:type="page"/>
      </w:r>
      <w:r w:rsidRPr="00FC2281">
        <w:rPr>
          <w:rFonts w:ascii="Book Antiqua" w:hAnsi="Book Antiqua" w:cs="Book Antiqua"/>
          <w:b/>
          <w:bCs/>
        </w:rPr>
        <w:t>ПОЯСНИТЕЛЬНАЯ ЗАПИСКА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Международное публичное право занимает особое место среди правовых дисциплин. Оно представляет собой самостоятельную правовую систему, выходящую за рамки национальных правовых систем, в том числе правовой системы Республики Беларусь. Вместе с тем следует принимать во внимание то обстоятельство, что международное право и национальные правовые системы взаимозависимы и активно взаимодействуют друг с другом, особенно в современную эпоху глобализации международных отношений, требующей тесной координации и унифицированного поведения государств на международной арене.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Глобализация выдвигает на первый план задачу создания нового мирового порядка, основанного на балансе национальных и общих интересов государств. Этот порядок призван решить одну из важнейших задач современности – сделать мировую систему управляемой, без чего невозможно решение других глобальных проблем, стоящих перед человечеством.</w:t>
      </w:r>
    </w:p>
    <w:p w:rsidR="00B74B8E" w:rsidRPr="00FC2281" w:rsidRDefault="00B74B8E">
      <w:pPr>
        <w:ind w:firstLine="709"/>
        <w:jc w:val="both"/>
        <w:rPr>
          <w:rFonts w:ascii="Book Antiqua" w:hAnsi="Book Antiqua" w:cs="Book Antiqua"/>
          <w:color w:val="000000"/>
        </w:rPr>
      </w:pPr>
      <w:r w:rsidRPr="00FC2281">
        <w:rPr>
          <w:rFonts w:ascii="Book Antiqua" w:hAnsi="Book Antiqua" w:cs="Book Antiqua"/>
        </w:rPr>
        <w:t xml:space="preserve">Знание международного права становится все более важным не только для тех, кто непосредственно связан с международными отношениями, но и для всех, кто хочет ориентироваться в мировой политике и экономике, независимо от профессиональной деятельности. </w:t>
      </w:r>
      <w:r w:rsidRPr="00FC2281">
        <w:rPr>
          <w:rFonts w:ascii="Book Antiqua" w:hAnsi="Book Antiqua" w:cs="Book Antiqua"/>
          <w:color w:val="000000"/>
        </w:rPr>
        <w:t>Нормы международного права становятся частью национальной правовой системы, и знание его основ необходимо для защиты физическими и юридическими лицами своих прав внутри страны, а также тем, кто по своему статусу призван внушать уважение к праву. Закон «О международных договорах Республики Беларусь» провозгласил нормы права, содержащиеся в международных договорах Республики Беларусь, вступивших в силу, частью действующего на территории Республики Беларусь законодательства. Поэтому специалисты в области внутреннего права должны знать основы международного права, что позволит им объективно и беспристрастно решать разнообразные практические задачи, связанные с защитой прав граждан.</w:t>
      </w:r>
    </w:p>
    <w:p w:rsidR="00B74B8E" w:rsidRPr="00FC2281" w:rsidRDefault="00B74B8E">
      <w:pPr>
        <w:ind w:firstLine="709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Международное право стало неотъемлемой составной частью современного правоведения и занимает важное место в системе подготовки специалистов с высшим юридическим образованием.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b/>
          <w:bCs/>
          <w:u w:val="single"/>
        </w:rPr>
        <w:t>Цель курса</w:t>
      </w:r>
      <w:r w:rsidRPr="00FC2281">
        <w:rPr>
          <w:rFonts w:ascii="Book Antiqua" w:hAnsi="Book Antiqua" w:cs="Book Antiqua"/>
        </w:rPr>
        <w:t xml:space="preserve"> – формирование у студентов комплексного представления о международном публичном праве как особой правовой системе и его роли в регулировании международных отношений, выявление основных закономерностей возникновения, развития и эволюции международного публичного права в современных условиях.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Основными </w:t>
      </w:r>
      <w:r w:rsidRPr="00FC2281">
        <w:rPr>
          <w:rFonts w:ascii="Book Antiqua" w:hAnsi="Book Antiqua" w:cs="Book Antiqua"/>
          <w:b/>
          <w:bCs/>
          <w:u w:val="single"/>
        </w:rPr>
        <w:t>задачами</w:t>
      </w:r>
      <w:r w:rsidRPr="00FC2281">
        <w:rPr>
          <w:rFonts w:ascii="Book Antiqua" w:hAnsi="Book Antiqua" w:cs="Book Antiqua"/>
        </w:rPr>
        <w:t xml:space="preserve"> преподавания курса являются:</w:t>
      </w:r>
    </w:p>
    <w:p w:rsidR="00B74B8E" w:rsidRPr="00FC2281" w:rsidRDefault="00B74B8E">
      <w:pPr>
        <w:numPr>
          <w:ilvl w:val="0"/>
          <w:numId w:val="18"/>
        </w:numPr>
        <w:tabs>
          <w:tab w:val="clear" w:pos="360"/>
          <w:tab w:val="num" w:pos="993"/>
        </w:tabs>
        <w:ind w:left="0"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изучение базовых понятий и категорий, усвоение основополагающих принципов, важнейших институтов и отраслей современного международного права;</w:t>
      </w:r>
    </w:p>
    <w:p w:rsidR="00B74B8E" w:rsidRPr="00FC2281" w:rsidRDefault="00B74B8E">
      <w:pPr>
        <w:numPr>
          <w:ilvl w:val="0"/>
          <w:numId w:val="18"/>
        </w:numPr>
        <w:tabs>
          <w:tab w:val="clear" w:pos="360"/>
          <w:tab w:val="num" w:pos="993"/>
        </w:tabs>
        <w:ind w:left="0"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формирование у студентов научных представлений о существующем международном правопорядке, призванном обеспечить мир и безопасность на основе равноправного сотрудничества суверенных государств;</w:t>
      </w:r>
    </w:p>
    <w:p w:rsidR="00B74B8E" w:rsidRPr="00FC2281" w:rsidRDefault="00B74B8E">
      <w:pPr>
        <w:numPr>
          <w:ilvl w:val="0"/>
          <w:numId w:val="18"/>
        </w:numPr>
        <w:tabs>
          <w:tab w:val="clear" w:pos="360"/>
          <w:tab w:val="num" w:pos="993"/>
        </w:tabs>
        <w:ind w:left="0"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развитие умения логически и грамотно выражать и обосновывать свою точку зрения по международно-правовой проблематике, свободно оперировать юридической терминологией;</w:t>
      </w:r>
    </w:p>
    <w:p w:rsidR="00B74B8E" w:rsidRPr="00FC2281" w:rsidRDefault="00B74B8E">
      <w:pPr>
        <w:numPr>
          <w:ilvl w:val="0"/>
          <w:numId w:val="18"/>
        </w:numPr>
        <w:tabs>
          <w:tab w:val="clear" w:pos="360"/>
          <w:tab w:val="num" w:pos="993"/>
        </w:tabs>
        <w:ind w:left="0"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обучение студентов современным методам анализа и решения правовых проблем, возникающих в межгосударственных отношениях, привитие им навыков исследовательской и аналитической работы;</w:t>
      </w:r>
    </w:p>
    <w:p w:rsidR="00B74B8E" w:rsidRPr="00FC2281" w:rsidRDefault="00B74B8E">
      <w:pPr>
        <w:numPr>
          <w:ilvl w:val="0"/>
          <w:numId w:val="18"/>
        </w:numPr>
        <w:tabs>
          <w:tab w:val="clear" w:pos="360"/>
          <w:tab w:val="num" w:pos="993"/>
        </w:tabs>
        <w:ind w:left="0"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углубление знаний, необходимых практикующему юристу для участия в правоприменительной деятельности на национальном уровне, связанной с имплементацией международно-правовых актов;</w:t>
      </w:r>
    </w:p>
    <w:p w:rsidR="00B74B8E" w:rsidRPr="00FC2281" w:rsidRDefault="00B74B8E">
      <w:pPr>
        <w:numPr>
          <w:ilvl w:val="0"/>
          <w:numId w:val="18"/>
        </w:numPr>
        <w:tabs>
          <w:tab w:val="clear" w:pos="360"/>
          <w:tab w:val="num" w:pos="993"/>
        </w:tabs>
        <w:ind w:left="0"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приобретение студентами практических навыков профессионального и грамотного толкования, а также использования важнейших международно-правовых документов применительно к конкретным практическим ситуациям.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Содержание самостоятельной работы по данному курсу предполагает углубленное ознакомление студентов с актуальными проблемами международного публичного права, современными тенденциями в его развитии, существующими доктринальными подходами к анализу его сущности и содержания.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  <w:color w:val="000000"/>
        </w:rPr>
      </w:pPr>
      <w:r w:rsidRPr="00FC2281">
        <w:rPr>
          <w:rFonts w:ascii="Book Antiqua" w:hAnsi="Book Antiqua" w:cs="Book Antiqua"/>
          <w:color w:val="000000"/>
        </w:rPr>
        <w:t xml:space="preserve">Данный курс является обязательным для студентов </w:t>
      </w:r>
      <w:r>
        <w:rPr>
          <w:rFonts w:ascii="Book Antiqua" w:hAnsi="Book Antiqua" w:cs="Book Antiqua"/>
          <w:color w:val="000000"/>
        </w:rPr>
        <w:t>бакалаврской программы «</w:t>
      </w:r>
      <w:r w:rsidRPr="00FC2281">
        <w:rPr>
          <w:rFonts w:ascii="Book Antiqua" w:hAnsi="Book Antiqua" w:cs="Book Antiqua"/>
          <w:color w:val="000000"/>
        </w:rPr>
        <w:t>Международно</w:t>
      </w:r>
      <w:r>
        <w:rPr>
          <w:rFonts w:ascii="Book Antiqua" w:hAnsi="Book Antiqua" w:cs="Book Antiqua"/>
          <w:color w:val="000000"/>
        </w:rPr>
        <w:t>е</w:t>
      </w:r>
      <w:r w:rsidRPr="00FC2281">
        <w:rPr>
          <w:rFonts w:ascii="Book Antiqua" w:hAnsi="Book Antiqua" w:cs="Book Antiqua"/>
          <w:color w:val="000000"/>
        </w:rPr>
        <w:t>прав</w:t>
      </w:r>
      <w:r>
        <w:rPr>
          <w:rFonts w:ascii="Book Antiqua" w:hAnsi="Book Antiqua" w:cs="Book Antiqua"/>
          <w:color w:val="000000"/>
        </w:rPr>
        <w:t>о»</w:t>
      </w:r>
      <w:r w:rsidRPr="00FC2281">
        <w:rPr>
          <w:rFonts w:ascii="Book Antiqua" w:hAnsi="Book Antiqua" w:cs="Book Antiqua"/>
          <w:color w:val="000000"/>
        </w:rPr>
        <w:t>. К изучению международного публичного права целесообразно приступать после освоения курса общей теории права, сравнительного конституционного права.</w:t>
      </w:r>
    </w:p>
    <w:p w:rsidR="00B74B8E" w:rsidRPr="00FC2281" w:rsidRDefault="00B74B8E">
      <w:pPr>
        <w:jc w:val="center"/>
        <w:rPr>
          <w:rFonts w:ascii="Book Antiqua" w:hAnsi="Book Antiqua" w:cs="Book Antiqua"/>
        </w:rPr>
      </w:pPr>
    </w:p>
    <w:p w:rsidR="00B74B8E" w:rsidRPr="00142C01" w:rsidRDefault="00B74B8E" w:rsidP="00142C01">
      <w:pPr>
        <w:pStyle w:val="Footer"/>
        <w:tabs>
          <w:tab w:val="clear" w:pos="4153"/>
          <w:tab w:val="clear" w:pos="8306"/>
        </w:tabs>
        <w:jc w:val="center"/>
        <w:rPr>
          <w:rFonts w:ascii="Book Antiqua" w:hAnsi="Book Antiqua" w:cs="Book Antiqua"/>
          <w:b/>
          <w:bCs/>
        </w:rPr>
      </w:pPr>
      <w:bookmarkStart w:id="1" w:name="_Toc272759601"/>
      <w:r w:rsidRPr="00142C01">
        <w:rPr>
          <w:rFonts w:ascii="Book Antiqua" w:hAnsi="Book Antiqua" w:cs="Book Antiqua"/>
          <w:b/>
          <w:bCs/>
        </w:rPr>
        <w:t>ФОРМАТ РАБОТЫ В КУРСЕ:</w:t>
      </w:r>
      <w:bookmarkEnd w:id="1"/>
    </w:p>
    <w:p w:rsidR="00B74B8E" w:rsidRPr="00A60D76" w:rsidRDefault="00B74B8E" w:rsidP="00142C01">
      <w:pPr>
        <w:ind w:firstLine="567"/>
        <w:jc w:val="both"/>
        <w:rPr>
          <w:rFonts w:ascii="Book Antiqua" w:hAnsi="Book Antiqua" w:cs="Book Antiqua"/>
        </w:rPr>
      </w:pPr>
      <w:r w:rsidRPr="00F35B55">
        <w:rPr>
          <w:rFonts w:ascii="Book Antiqua" w:hAnsi="Book Antiqua" w:cs="Book Antiqua"/>
        </w:rPr>
        <w:t>Курс включает аудиторные и онлайновые занятия.На установочной сессии  в лекционном формате студентам будет предложено введение в курс. На экзаменационной сессии  будут п</w:t>
      </w:r>
      <w:r>
        <w:rPr>
          <w:rFonts w:ascii="Book Antiqua" w:hAnsi="Book Antiqua" w:cs="Book Antiqua"/>
        </w:rPr>
        <w:t xml:space="preserve">роведены </w:t>
      </w:r>
      <w:r w:rsidRPr="00F35B55">
        <w:rPr>
          <w:rFonts w:ascii="Book Antiqua" w:hAnsi="Book Antiqua" w:cs="Book Antiqua"/>
        </w:rPr>
        <w:t>семинар</w:t>
      </w:r>
      <w:r>
        <w:rPr>
          <w:rFonts w:ascii="Book Antiqua" w:hAnsi="Book Antiqua" w:cs="Book Antiqua"/>
        </w:rPr>
        <w:t xml:space="preserve">ы, </w:t>
      </w:r>
      <w:r w:rsidRPr="00F35B55">
        <w:rPr>
          <w:rFonts w:ascii="Book Antiqua" w:hAnsi="Book Antiqua" w:cs="Book Antiqua"/>
        </w:rPr>
        <w:t>итоги курса</w:t>
      </w:r>
      <w:r>
        <w:rPr>
          <w:rFonts w:ascii="Book Antiqua" w:hAnsi="Book Antiqua" w:cs="Book Antiqua"/>
        </w:rPr>
        <w:t xml:space="preserve"> будут по</w:t>
      </w:r>
      <w:r w:rsidRPr="00F35B55">
        <w:rPr>
          <w:rFonts w:ascii="Book Antiqua" w:hAnsi="Book Antiqua" w:cs="Book Antiqua"/>
        </w:rPr>
        <w:t>дведены в форме</w:t>
      </w:r>
      <w:r>
        <w:rPr>
          <w:rFonts w:ascii="Book Antiqua" w:hAnsi="Book Antiqua" w:cs="Book Antiqua"/>
        </w:rPr>
        <w:t xml:space="preserve"> письменного экзамена (решения задачи).</w:t>
      </w:r>
      <w:r w:rsidRPr="00A60D76">
        <w:rPr>
          <w:rFonts w:ascii="Book Antiqua" w:hAnsi="Book Antiqua" w:cs="Book Antiqua"/>
        </w:rPr>
        <w:t xml:space="preserve"> </w:t>
      </w:r>
    </w:p>
    <w:p w:rsidR="00B74B8E" w:rsidRPr="00F35B55" w:rsidRDefault="00B74B8E" w:rsidP="00142C01">
      <w:pPr>
        <w:ind w:firstLine="567"/>
        <w:jc w:val="both"/>
        <w:rPr>
          <w:rFonts w:ascii="Book Antiqua" w:hAnsi="Book Antiqua" w:cs="Book Antiqua"/>
        </w:rPr>
      </w:pPr>
      <w:r w:rsidRPr="00F35B55">
        <w:rPr>
          <w:rFonts w:ascii="Book Antiqua" w:hAnsi="Book Antiqua" w:cs="Book Antiqua"/>
        </w:rPr>
        <w:t xml:space="preserve">Основная часть курса проходит в онлайновом режиме. Первая неделя </w:t>
      </w:r>
      <w:r>
        <w:rPr>
          <w:rFonts w:ascii="Book Antiqua" w:hAnsi="Book Antiqua" w:cs="Book Antiqua"/>
        </w:rPr>
        <w:t xml:space="preserve">- </w:t>
      </w:r>
      <w:r w:rsidRPr="00F35B55">
        <w:rPr>
          <w:rFonts w:ascii="Book Antiqua" w:hAnsi="Book Antiqua" w:cs="Book Antiqua"/>
        </w:rPr>
        <w:t>ориентационн</w:t>
      </w:r>
      <w:r>
        <w:rPr>
          <w:rFonts w:ascii="Book Antiqua" w:hAnsi="Book Antiqua" w:cs="Book Antiqua"/>
        </w:rPr>
        <w:t>ая</w:t>
      </w:r>
      <w:r w:rsidRPr="00F35B55">
        <w:rPr>
          <w:rFonts w:ascii="Book Antiqua" w:hAnsi="Book Antiqua" w:cs="Book Antiqua"/>
        </w:rPr>
        <w:t>. Она особенно важна для слушателей дистанционных курсов, а также для тех студентов, которые по тем или иным причинам не смогли присутствовать на установочной сессии.</w:t>
      </w:r>
    </w:p>
    <w:p w:rsidR="00B74B8E" w:rsidRPr="00F35B55" w:rsidRDefault="00B74B8E" w:rsidP="00142C01">
      <w:pPr>
        <w:ind w:firstLine="567"/>
        <w:jc w:val="both"/>
        <w:rPr>
          <w:rFonts w:ascii="Book Antiqua" w:hAnsi="Book Antiqua" w:cs="Book Antiqua"/>
        </w:rPr>
      </w:pPr>
      <w:r w:rsidRPr="00F35B55">
        <w:rPr>
          <w:rFonts w:ascii="Book Antiqua" w:hAnsi="Book Antiqua" w:cs="Book Antiqua"/>
        </w:rPr>
        <w:t xml:space="preserve">Учебный материал начинает изучаться со второй недели, последняя неделя – неделя подведения итогов, ликвидации </w:t>
      </w:r>
      <w:r>
        <w:rPr>
          <w:rFonts w:ascii="Book Antiqua" w:hAnsi="Book Antiqua" w:cs="Book Antiqua"/>
        </w:rPr>
        <w:t xml:space="preserve">задолженностей </w:t>
      </w:r>
      <w:r w:rsidRPr="00F35B55">
        <w:rPr>
          <w:rFonts w:ascii="Book Antiqua" w:hAnsi="Book Antiqua" w:cs="Book Antiqua"/>
        </w:rPr>
        <w:t xml:space="preserve">долгов и </w:t>
      </w:r>
      <w:r>
        <w:rPr>
          <w:rFonts w:ascii="Book Antiqua" w:hAnsi="Book Antiqua" w:cs="Book Antiqua"/>
        </w:rPr>
        <w:t xml:space="preserve">выставления </w:t>
      </w:r>
      <w:r w:rsidRPr="00F35B55">
        <w:rPr>
          <w:rFonts w:ascii="Book Antiqua" w:hAnsi="Book Antiqua" w:cs="Book Antiqua"/>
        </w:rPr>
        <w:t>итоговой оценки (для дистанционных слушателей).</w:t>
      </w:r>
    </w:p>
    <w:p w:rsidR="00B74B8E" w:rsidRPr="00E3465B" w:rsidRDefault="00B74B8E" w:rsidP="00142C01">
      <w:pPr>
        <w:ind w:firstLine="567"/>
        <w:jc w:val="both"/>
        <w:rPr>
          <w:rFonts w:ascii="Book Antiqua" w:hAnsi="Book Antiqua" w:cs="Book Antiqua"/>
        </w:rPr>
      </w:pPr>
      <w:r w:rsidRPr="00E3465B">
        <w:rPr>
          <w:rFonts w:ascii="Book Antiqua" w:hAnsi="Book Antiqua" w:cs="Book Antiqua"/>
        </w:rPr>
        <w:t xml:space="preserve">Минимально ожидаемое от студента время, затрачиваемое на работу в курсе, включающее и ознакомление с источниками, и подготовку заданий и коммуникацию в рамках форумов и пр. – 4-5 </w:t>
      </w:r>
      <w:r w:rsidRPr="00B437F7">
        <w:rPr>
          <w:rFonts w:ascii="Book Antiqua" w:hAnsi="Book Antiqua" w:cs="Book Antiqua"/>
        </w:rPr>
        <w:t>часов</w:t>
      </w:r>
      <w:r w:rsidRPr="00E3465B">
        <w:rPr>
          <w:rFonts w:ascii="Book Antiqua" w:hAnsi="Book Antiqua" w:cs="Book Antiqua"/>
        </w:rPr>
        <w:t xml:space="preserve"> в неделю.</w:t>
      </w:r>
    </w:p>
    <w:p w:rsidR="00B74B8E" w:rsidRPr="00E3465B" w:rsidRDefault="00B74B8E" w:rsidP="00142C01">
      <w:pPr>
        <w:ind w:firstLine="567"/>
        <w:jc w:val="both"/>
        <w:rPr>
          <w:rFonts w:ascii="Book Antiqua" w:hAnsi="Book Antiqua" w:cs="Book Antiqua"/>
        </w:rPr>
      </w:pPr>
      <w:r w:rsidRPr="00E3465B">
        <w:rPr>
          <w:rFonts w:ascii="Book Antiqua" w:hAnsi="Book Antiqua" w:cs="Book Antiqua"/>
        </w:rPr>
        <w:t xml:space="preserve">Участие в курсе предполагает, помимо ознакомления с предложенными ресурсами и выполнения заданий, </w:t>
      </w:r>
      <w:r w:rsidRPr="00B437F7">
        <w:rPr>
          <w:rFonts w:ascii="Book Antiqua" w:hAnsi="Book Antiqua" w:cs="Book Antiqua"/>
        </w:rPr>
        <w:t>участие</w:t>
      </w:r>
      <w:r w:rsidRPr="00E3465B">
        <w:rPr>
          <w:rFonts w:ascii="Book Antiqua" w:hAnsi="Book Antiqua" w:cs="Book Antiqua"/>
        </w:rPr>
        <w:t xml:space="preserve"> в дискуссиях на </w:t>
      </w:r>
      <w:r>
        <w:rPr>
          <w:rFonts w:ascii="Book Antiqua" w:hAnsi="Book Antiqua" w:cs="Book Antiqua"/>
        </w:rPr>
        <w:t>форумах. Задания будут открываться постепенно. В среднем, на освоение 1 темы будет отводиться 2-3 недели. Систематическое выполнение заданий облегчит усвоение материала.</w:t>
      </w:r>
    </w:p>
    <w:p w:rsidR="00B74B8E" w:rsidRPr="002F2A5A" w:rsidRDefault="00B74B8E" w:rsidP="00142C01">
      <w:pPr>
        <w:ind w:firstLine="567"/>
        <w:jc w:val="both"/>
        <w:rPr>
          <w:rFonts w:ascii="Book Antiqua" w:hAnsi="Book Antiqua" w:cs="Book Antiqua"/>
        </w:rPr>
      </w:pPr>
      <w:r w:rsidRPr="002F2A5A">
        <w:rPr>
          <w:rFonts w:ascii="Book Antiqua" w:hAnsi="Book Antiqua" w:cs="Book Antiqua"/>
        </w:rPr>
        <w:t>Вопросы, возникающие в процессе изучения курса, следует задавать преподавателю в любое время в соответствующем форуме</w:t>
      </w:r>
      <w:r w:rsidRPr="005F1DD1">
        <w:rPr>
          <w:rFonts w:ascii="Book Antiqua" w:hAnsi="Book Antiqua" w:cs="Book Antiqua"/>
        </w:rPr>
        <w:t xml:space="preserve"> в «нулевой» теме  курса</w:t>
      </w:r>
      <w:r w:rsidRPr="002F2A5A">
        <w:rPr>
          <w:rFonts w:ascii="Book Antiqua" w:hAnsi="Book Antiqua" w:cs="Book Antiqua"/>
        </w:rPr>
        <w:t xml:space="preserve"> («Вопросы по содержанию курса» или «Технические проблемы»), </w:t>
      </w:r>
      <w:r>
        <w:rPr>
          <w:rFonts w:ascii="Book Antiqua" w:hAnsi="Book Antiqua" w:cs="Book Antiqua"/>
        </w:rPr>
        <w:t xml:space="preserve">или </w:t>
      </w:r>
      <w:r w:rsidRPr="002F2A5A">
        <w:rPr>
          <w:rFonts w:ascii="Book Antiqua" w:hAnsi="Book Antiqua" w:cs="Book Antiqua"/>
        </w:rPr>
        <w:t>с использованием службы внутренних сообщений Мудла</w:t>
      </w:r>
      <w:r>
        <w:rPr>
          <w:rFonts w:ascii="Book Antiqua" w:hAnsi="Book Antiqua" w:cs="Book Antiqua"/>
        </w:rPr>
        <w:t>,</w:t>
      </w:r>
      <w:r w:rsidRPr="002F2A5A">
        <w:rPr>
          <w:rFonts w:ascii="Book Antiqua" w:hAnsi="Book Antiqua" w:cs="Book Antiqua"/>
        </w:rPr>
        <w:t xml:space="preserve"> или по электронной почте. </w:t>
      </w:r>
      <w:r w:rsidRPr="005F1DD1">
        <w:rPr>
          <w:rFonts w:ascii="Book Antiqua" w:hAnsi="Book Antiqua" w:cs="Book Antiqua"/>
        </w:rPr>
        <w:t>Я буду стараться отвечать  Вам достаточно оперативно, в случае задержки, сообщать о планируемом времени ответа на Ваши вопросы.  Как правило</w:t>
      </w:r>
      <w:r>
        <w:rPr>
          <w:rFonts w:ascii="Book Antiqua" w:hAnsi="Book Antiqua" w:cs="Book Antiqua"/>
        </w:rPr>
        <w:t>,</w:t>
      </w:r>
      <w:r w:rsidRPr="005F1DD1">
        <w:rPr>
          <w:rFonts w:ascii="Book Antiqua" w:hAnsi="Book Antiqua" w:cs="Book Antiqua"/>
        </w:rPr>
        <w:t xml:space="preserve"> я не буду отвечать на вопросы и проверять задания в выходные дни (суббота, воскресение).</w:t>
      </w:r>
    </w:p>
    <w:p w:rsidR="00B74B8E" w:rsidRDefault="00B74B8E" w:rsidP="00142C01">
      <w:pPr>
        <w:ind w:firstLine="567"/>
        <w:jc w:val="both"/>
        <w:rPr>
          <w:rFonts w:ascii="Book Antiqua" w:hAnsi="Book Antiqua" w:cs="Book Antiqua"/>
        </w:rPr>
      </w:pPr>
      <w:r w:rsidRPr="002F2A5A">
        <w:rPr>
          <w:rFonts w:ascii="Book Antiqua" w:hAnsi="Book Antiqua" w:cs="Book Antiqua"/>
        </w:rPr>
        <w:t xml:space="preserve">Срок проверки контрольных заданий преподавателем составляет 1 неделю </w:t>
      </w:r>
      <w:r w:rsidRPr="005F1DD1">
        <w:rPr>
          <w:rFonts w:ascii="Book Antiqua" w:hAnsi="Book Antiqua" w:cs="Book Antiqua"/>
        </w:rPr>
        <w:t>с</w:t>
      </w:r>
      <w:r w:rsidRPr="00043883">
        <w:rPr>
          <w:rFonts w:ascii="Book Antiqua" w:hAnsi="Book Antiqua" w:cs="Book Antiqua"/>
          <w:b/>
          <w:bCs/>
        </w:rPr>
        <w:t xml:space="preserve"> момента истечения срока их сдачи</w:t>
      </w:r>
      <w:r w:rsidRPr="005A5E0C">
        <w:rPr>
          <w:rFonts w:ascii="Book Antiqua" w:hAnsi="Book Antiqua" w:cs="Book Antiqua"/>
        </w:rPr>
        <w:t xml:space="preserve"> студентами. При наличии в течение срока проверки заданий праздничных дней срок их проверки продляется на количество праздничных дней. Ознакомиться со своими оценками и комментариями к ним студенты могут в разделе курса «Оценки».</w:t>
      </w:r>
    </w:p>
    <w:p w:rsidR="00B74B8E" w:rsidRPr="00A60D76" w:rsidRDefault="00B74B8E" w:rsidP="00A60D76">
      <w:pPr>
        <w:ind w:firstLine="567"/>
        <w:jc w:val="both"/>
        <w:rPr>
          <w:rFonts w:ascii="Book Antiqua" w:hAnsi="Book Antiqua" w:cs="Book Antiqua"/>
        </w:rPr>
      </w:pPr>
      <w:r w:rsidRPr="00A60D76">
        <w:rPr>
          <w:rFonts w:ascii="Book Antiqua" w:hAnsi="Book Antiqua" w:cs="Book Antiqua"/>
        </w:rPr>
        <w:t xml:space="preserve">В случае предоставления оцениваемой самостоятельной работу на проверку позже обозначенного дедлайна применяются следующие правила снижения оценки за работу: </w:t>
      </w:r>
    </w:p>
    <w:p w:rsidR="00B74B8E" w:rsidRPr="00A60D76" w:rsidRDefault="00B74B8E" w:rsidP="00A60D76">
      <w:pPr>
        <w:ind w:firstLine="567"/>
        <w:jc w:val="both"/>
        <w:rPr>
          <w:rFonts w:ascii="Book Antiqua" w:hAnsi="Book Antiqua" w:cs="Book Antiqua"/>
        </w:rPr>
      </w:pPr>
      <w:r w:rsidRPr="00A60D76">
        <w:rPr>
          <w:rFonts w:ascii="Book Antiqua" w:hAnsi="Book Antiqua" w:cs="Book Antiqua"/>
        </w:rPr>
        <w:t>– в случае предоставления работы с опозданием до 1 недели оценка за работу снижается на 1 балл;</w:t>
      </w:r>
    </w:p>
    <w:p w:rsidR="00B74B8E" w:rsidRPr="00A60D76" w:rsidRDefault="00B74B8E" w:rsidP="00A60D76">
      <w:pPr>
        <w:ind w:firstLine="567"/>
        <w:jc w:val="both"/>
        <w:rPr>
          <w:rFonts w:ascii="Book Antiqua" w:hAnsi="Book Antiqua" w:cs="Book Antiqua"/>
        </w:rPr>
      </w:pPr>
      <w:r w:rsidRPr="00A60D76">
        <w:rPr>
          <w:rFonts w:ascii="Book Antiqua" w:hAnsi="Book Antiqua" w:cs="Book Antiqua"/>
        </w:rPr>
        <w:t>- в случае предоставления работы с опозданием до 2 недель оценка за работу снижается на 2 балла;</w:t>
      </w:r>
    </w:p>
    <w:p w:rsidR="00B74B8E" w:rsidRPr="00A60D76" w:rsidRDefault="00B74B8E" w:rsidP="00A60D76">
      <w:pPr>
        <w:ind w:firstLine="567"/>
        <w:jc w:val="both"/>
        <w:rPr>
          <w:rFonts w:ascii="Book Antiqua" w:hAnsi="Book Antiqua" w:cs="Book Antiqua"/>
        </w:rPr>
      </w:pPr>
      <w:r w:rsidRPr="00A60D76">
        <w:rPr>
          <w:rFonts w:ascii="Book Antiqua" w:hAnsi="Book Antiqua" w:cs="Book Antiqua"/>
        </w:rPr>
        <w:t>- по окончании 2-й недели после установленного дедлайна задание закрывается для всех студентов.</w:t>
      </w:r>
    </w:p>
    <w:p w:rsidR="00B74B8E" w:rsidRPr="00A60D76" w:rsidRDefault="00B74B8E" w:rsidP="00A60D76">
      <w:pPr>
        <w:ind w:firstLine="567"/>
        <w:jc w:val="both"/>
        <w:rPr>
          <w:rFonts w:ascii="Book Antiqua" w:hAnsi="Book Antiqua" w:cs="Book Antiqua"/>
        </w:rPr>
      </w:pPr>
      <w:r w:rsidRPr="00A60D76">
        <w:rPr>
          <w:rFonts w:ascii="Book Antiqua" w:hAnsi="Book Antiqua" w:cs="Book Antiqua"/>
        </w:rPr>
        <w:t xml:space="preserve">Данное правило не применяется, если будет доказано, что студент(-ка) по уважительным причинам не смог(-ла) своевременно сдать отчетную работу. </w:t>
      </w:r>
    </w:p>
    <w:p w:rsidR="00B74B8E" w:rsidRPr="00920131" w:rsidRDefault="00B74B8E" w:rsidP="00920131">
      <w:pPr>
        <w:ind w:firstLine="567"/>
        <w:jc w:val="both"/>
        <w:rPr>
          <w:rFonts w:ascii="Book Antiqua" w:hAnsi="Book Antiqua" w:cs="Book Antiqua"/>
        </w:rPr>
      </w:pPr>
      <w:r w:rsidRPr="00920131">
        <w:rPr>
          <w:rFonts w:ascii="Book Antiqua" w:hAnsi="Book Antiqua" w:cs="Book Antiqua"/>
        </w:rPr>
        <w:t>Оценка и сопровождающий ее аргументированный комментарий направляется студенту(-ке) в срок до 10 дней с момента предоставления студентом(-кой) оцениваемой самостоятельной работы. Данная норма распространяется и на работы, предоставленные студентами с опозданием.</w:t>
      </w:r>
    </w:p>
    <w:p w:rsidR="00B74B8E" w:rsidRDefault="00B74B8E" w:rsidP="00142C01">
      <w:pPr>
        <w:ind w:firstLine="567"/>
        <w:jc w:val="both"/>
        <w:rPr>
          <w:rFonts w:ascii="Book Antiqua" w:hAnsi="Book Antiqua" w:cs="Book Antiqua"/>
        </w:rPr>
      </w:pPr>
      <w:r w:rsidRPr="009522F3">
        <w:rPr>
          <w:rFonts w:ascii="Book Antiqua" w:hAnsi="Book Antiqua" w:cs="Book Antiqua"/>
        </w:rPr>
        <w:t xml:space="preserve">Итоговая оценка по учебному курсу  выводится только в том случае, если студент(-ка) по результатам текущей и промежуточной аттестации получил(-а)  оценки (от 1 до 10 баллов) по всем  видам работ,  предусмотренным учебной программой курса. При  этом студент(-ка) не допускается к экзамену (промежуточной аттестации) по соответствующей дисциплине, если средняя оценка текущей аттестации по курсу, рассчитанная в соответствии с формулой, установленной программой курса, не будет положительной. Отрицательно оценивается любая работа, содержащая </w:t>
      </w:r>
      <w:r w:rsidRPr="009522F3">
        <w:rPr>
          <w:rFonts w:ascii="Book Antiqua" w:hAnsi="Book Antiqua" w:cs="Book Antiqua"/>
          <w:b/>
          <w:bCs/>
        </w:rPr>
        <w:t>плагиат</w:t>
      </w:r>
      <w:r>
        <w:rPr>
          <w:rFonts w:ascii="Book Antiqua" w:hAnsi="Book Antiqua" w:cs="Book Antiqua"/>
        </w:rPr>
        <w:t xml:space="preserve"> (заимствования без сносок чужих мыслей, включая списывание у коллег или сдачу скачанных из сети работ). При повторном открытии заданий для ликвидации задолженностей к плагиату буду относить попытки  воспроизведения моих комментариев к уже оцененным работам. </w:t>
      </w:r>
    </w:p>
    <w:p w:rsidR="00B74B8E" w:rsidRPr="00377C36" w:rsidRDefault="00B74B8E" w:rsidP="00142C01">
      <w:pPr>
        <w:pStyle w:val="Default"/>
        <w:jc w:val="both"/>
        <w:rPr>
          <w:color w:val="auto"/>
        </w:rPr>
      </w:pPr>
    </w:p>
    <w:p w:rsidR="00B74B8E" w:rsidRDefault="00B74B8E" w:rsidP="00142C01">
      <w:pPr>
        <w:ind w:firstLine="567"/>
        <w:jc w:val="both"/>
        <w:rPr>
          <w:rFonts w:ascii="Book Antiqua" w:hAnsi="Book Antiqua" w:cs="Book Antiqua"/>
        </w:rPr>
      </w:pPr>
      <w:r w:rsidRPr="006213AA">
        <w:rPr>
          <w:rFonts w:ascii="Book Antiqua" w:hAnsi="Book Antiqua" w:cs="Book Antiqua"/>
        </w:rPr>
        <w:t>Техническая поддержка: при возникновении  каких-либо вопросов технического характера при работе в оболочке Moodle  (невозможность входа в систему  Moodle, в курс, не открывается какой-либо документ, др.) необходимо обращаться на форум  для студентов  на главной (стартовой) странице Moodle (оптимально)   или напрямую</w:t>
      </w:r>
      <w:r>
        <w:rPr>
          <w:rFonts w:ascii="Book Antiqua" w:hAnsi="Book Antiqua" w:cs="Book Antiqua"/>
        </w:rPr>
        <w:t xml:space="preserve">  к  техническому  консультанту. </w:t>
      </w:r>
    </w:p>
    <w:p w:rsidR="00B74B8E" w:rsidRDefault="00B74B8E" w:rsidP="00142C01">
      <w:pPr>
        <w:ind w:firstLine="567"/>
        <w:jc w:val="both"/>
        <w:rPr>
          <w:rFonts w:ascii="Book Antiqua" w:hAnsi="Book Antiqua" w:cs="Book Antiqua"/>
        </w:rPr>
      </w:pPr>
    </w:p>
    <w:p w:rsidR="00B74B8E" w:rsidRPr="00E3465B" w:rsidRDefault="00B74B8E" w:rsidP="00142C01">
      <w:pPr>
        <w:pStyle w:val="Footer"/>
        <w:tabs>
          <w:tab w:val="clear" w:pos="4153"/>
          <w:tab w:val="clear" w:pos="8306"/>
        </w:tabs>
        <w:jc w:val="center"/>
        <w:rPr>
          <w:rFonts w:ascii="Book Antiqua" w:hAnsi="Book Antiqua" w:cs="Book Antiqua"/>
          <w:b/>
          <w:bCs/>
        </w:rPr>
      </w:pPr>
    </w:p>
    <w:p w:rsidR="00B74B8E" w:rsidRPr="00142C01" w:rsidRDefault="00B74B8E" w:rsidP="00142C01">
      <w:pPr>
        <w:pStyle w:val="Footer"/>
        <w:tabs>
          <w:tab w:val="clear" w:pos="4153"/>
          <w:tab w:val="clear" w:pos="8306"/>
        </w:tabs>
        <w:jc w:val="center"/>
        <w:rPr>
          <w:rFonts w:ascii="Book Antiqua" w:hAnsi="Book Antiqua" w:cs="Book Antiqua"/>
          <w:b/>
          <w:bCs/>
        </w:rPr>
      </w:pPr>
      <w:bookmarkStart w:id="2" w:name="_Toc272759602"/>
      <w:r w:rsidRPr="00142C01">
        <w:rPr>
          <w:rFonts w:ascii="Book Antiqua" w:hAnsi="Book Antiqua" w:cs="Book Antiqua"/>
          <w:b/>
          <w:bCs/>
        </w:rPr>
        <w:t>ПРИНЦИПЫ ОЦЕНИВАНИЯ</w:t>
      </w:r>
      <w:bookmarkEnd w:id="2"/>
    </w:p>
    <w:p w:rsidR="00B74B8E" w:rsidRPr="00142C01" w:rsidRDefault="00B74B8E" w:rsidP="00142C01">
      <w:pPr>
        <w:jc w:val="both"/>
        <w:rPr>
          <w:rFonts w:ascii="Book Antiqua" w:hAnsi="Book Antiqua" w:cs="Book Antiqua"/>
        </w:rPr>
      </w:pPr>
      <w:r w:rsidRPr="00E3465B">
        <w:rPr>
          <w:rFonts w:ascii="Book Antiqua" w:hAnsi="Book Antiqua" w:cs="Book Antiqua"/>
        </w:rPr>
        <w:tab/>
        <w:t xml:space="preserve">Оценивание в курсе будет производиться по накопительной системе </w:t>
      </w:r>
    </w:p>
    <w:tbl>
      <w:tblPr>
        <w:tblW w:w="10881" w:type="dxa"/>
        <w:tblInd w:w="-106" w:type="dxa"/>
        <w:tblBorders>
          <w:insideH w:val="single" w:sz="4" w:space="0" w:color="auto"/>
        </w:tblBorders>
        <w:tblLook w:val="01E0"/>
      </w:tblPr>
      <w:tblGrid>
        <w:gridCol w:w="1242"/>
        <w:gridCol w:w="9639"/>
      </w:tblGrid>
      <w:tr w:rsidR="00B74B8E" w:rsidRPr="006C4191">
        <w:tc>
          <w:tcPr>
            <w:tcW w:w="1242" w:type="dxa"/>
            <w:tcBorders>
              <w:top w:val="single" w:sz="18" w:space="0" w:color="auto"/>
              <w:right w:val="single" w:sz="4" w:space="0" w:color="auto"/>
            </w:tcBorders>
            <w:vAlign w:val="center"/>
          </w:tcPr>
          <w:p w:rsidR="00B74B8E" w:rsidRPr="006C4191" w:rsidRDefault="00B74B8E" w:rsidP="00A6653D">
            <w:pPr>
              <w:pStyle w:val="BodyText2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7</w:t>
            </w:r>
            <w:r w:rsidRPr="006C4191">
              <w:rPr>
                <w:rFonts w:ascii="Book Antiqua" w:hAnsi="Book Antiqua" w:cs="Book Antiqua"/>
                <w:sz w:val="24"/>
                <w:szCs w:val="24"/>
              </w:rPr>
              <w:t>0%</w:t>
            </w:r>
          </w:p>
        </w:tc>
        <w:tc>
          <w:tcPr>
            <w:tcW w:w="9639" w:type="dxa"/>
            <w:tcBorders>
              <w:top w:val="single" w:sz="18" w:space="0" w:color="auto"/>
              <w:left w:val="single" w:sz="4" w:space="0" w:color="auto"/>
              <w:bottom w:val="nil"/>
            </w:tcBorders>
            <w:vAlign w:val="center"/>
          </w:tcPr>
          <w:p w:rsidR="00B74B8E" w:rsidRPr="0050155E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50155E">
              <w:rPr>
                <w:rFonts w:ascii="Book Antiqua" w:hAnsi="Book Antiqua" w:cs="Book Antiqua"/>
              </w:rPr>
              <w:t xml:space="preserve">оценка </w:t>
            </w:r>
            <w:r>
              <w:rPr>
                <w:rFonts w:ascii="Book Antiqua" w:hAnsi="Book Antiqua" w:cs="Book Antiqua"/>
              </w:rPr>
              <w:t>учебной деятельности в течение семестра (</w:t>
            </w:r>
            <w:r w:rsidRPr="00E3465B">
              <w:rPr>
                <w:rFonts w:ascii="Book Antiqua" w:hAnsi="Book Antiqua" w:cs="Book Antiqua"/>
              </w:rPr>
              <w:t>среднеарифметическо</w:t>
            </w:r>
            <w:r>
              <w:rPr>
                <w:rFonts w:ascii="Book Antiqua" w:hAnsi="Book Antiqua" w:cs="Book Antiqua"/>
              </w:rPr>
              <w:t>е</w:t>
            </w:r>
            <w:r w:rsidRPr="00E3465B">
              <w:rPr>
                <w:rFonts w:ascii="Book Antiqua" w:hAnsi="Book Antiqua" w:cs="Book Antiqua"/>
              </w:rPr>
              <w:t xml:space="preserve"> оценок за обязательные задания</w:t>
            </w:r>
            <w:r>
              <w:rPr>
                <w:rFonts w:ascii="Book Antiqua" w:hAnsi="Book Antiqua" w:cs="Book Antiqua"/>
              </w:rPr>
              <w:t>)</w:t>
            </w:r>
          </w:p>
        </w:tc>
      </w:tr>
      <w:tr w:rsidR="00B74B8E" w:rsidRPr="006C4191">
        <w:tc>
          <w:tcPr>
            <w:tcW w:w="1242" w:type="dxa"/>
            <w:tcBorders>
              <w:right w:val="single" w:sz="4" w:space="0" w:color="auto"/>
            </w:tcBorders>
            <w:vAlign w:val="center"/>
          </w:tcPr>
          <w:p w:rsidR="00B74B8E" w:rsidRPr="006C4191" w:rsidRDefault="00B74B8E" w:rsidP="00A6653D">
            <w:pPr>
              <w:pStyle w:val="BodyText2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3</w:t>
            </w:r>
            <w:r>
              <w:rPr>
                <w:rFonts w:ascii="Book Antiqua" w:hAnsi="Book Antiqua" w:cs="Book Antiqua"/>
                <w:sz w:val="24"/>
                <w:szCs w:val="24"/>
                <w:lang w:val="en-US"/>
              </w:rPr>
              <w:t>0</w:t>
            </w:r>
            <w:r w:rsidRPr="006C4191">
              <w:rPr>
                <w:rFonts w:ascii="Book Antiqua" w:hAnsi="Book Antiqua" w:cs="Book Antiqua"/>
                <w:sz w:val="24"/>
                <w:szCs w:val="24"/>
              </w:rPr>
              <w:t>%</w:t>
            </w:r>
          </w:p>
        </w:tc>
        <w:tc>
          <w:tcPr>
            <w:tcW w:w="9639" w:type="dxa"/>
            <w:tcBorders>
              <w:left w:val="single" w:sz="4" w:space="0" w:color="auto"/>
            </w:tcBorders>
            <w:vAlign w:val="center"/>
          </w:tcPr>
          <w:p w:rsidR="00B74B8E" w:rsidRPr="0050155E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 xml:space="preserve">экзаменационная </w:t>
            </w:r>
            <w:r w:rsidRPr="0050155E">
              <w:rPr>
                <w:rFonts w:ascii="Book Antiqua" w:hAnsi="Book Antiqua" w:cs="Book Antiqua"/>
              </w:rPr>
              <w:t>оценка</w:t>
            </w:r>
          </w:p>
        </w:tc>
      </w:tr>
      <w:tr w:rsidR="00B74B8E" w:rsidRPr="006C4191">
        <w:tc>
          <w:tcPr>
            <w:tcW w:w="1242" w:type="dxa"/>
            <w:tcBorders>
              <w:bottom w:val="single" w:sz="18" w:space="0" w:color="auto"/>
              <w:right w:val="single" w:sz="4" w:space="0" w:color="auto"/>
            </w:tcBorders>
            <w:vAlign w:val="center"/>
          </w:tcPr>
          <w:p w:rsidR="00B74B8E" w:rsidRPr="006C4191" w:rsidRDefault="00B74B8E" w:rsidP="00A6653D">
            <w:pPr>
              <w:pStyle w:val="BodyText2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+</w:t>
            </w:r>
          </w:p>
        </w:tc>
        <w:tc>
          <w:tcPr>
            <w:tcW w:w="9639" w:type="dxa"/>
            <w:tcBorders>
              <w:left w:val="single" w:sz="4" w:space="0" w:color="auto"/>
              <w:bottom w:val="single" w:sz="18" w:space="0" w:color="auto"/>
            </w:tcBorders>
            <w:vAlign w:val="center"/>
          </w:tcPr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и</w:t>
            </w:r>
            <w:r w:rsidRPr="00E3465B">
              <w:rPr>
                <w:rFonts w:ascii="Book Antiqua" w:hAnsi="Book Antiqua" w:cs="Book Antiqua"/>
              </w:rPr>
              <w:t>тоговая оценка может быть улучшена путем выполнения дополнительных заданий и активностей:</w:t>
            </w:r>
          </w:p>
          <w:p w:rsidR="00B74B8E" w:rsidRPr="00E3465B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 xml:space="preserve">- </w:t>
            </w:r>
            <w:r>
              <w:rPr>
                <w:rFonts w:ascii="Book Antiqua" w:hAnsi="Book Antiqua" w:cs="Book Antiqua"/>
              </w:rPr>
              <w:t xml:space="preserve"> </w:t>
            </w:r>
            <w:r w:rsidRPr="00E3465B">
              <w:rPr>
                <w:rFonts w:ascii="Book Antiqua" w:hAnsi="Book Antiqua" w:cs="Book Antiqua"/>
              </w:rPr>
              <w:t>участие в форуме «медиа-обзор»,</w:t>
            </w:r>
          </w:p>
          <w:p w:rsidR="00B74B8E" w:rsidRDefault="00B74B8E" w:rsidP="00A6653D">
            <w:pPr>
              <w:jc w:val="both"/>
              <w:rPr>
                <w:rFonts w:ascii="Book Antiqua" w:hAnsi="Book Antiqua" w:cs="Book Antiqua"/>
              </w:rPr>
            </w:pPr>
            <w:r w:rsidRPr="00E3465B">
              <w:rPr>
                <w:rFonts w:ascii="Book Antiqua" w:hAnsi="Book Antiqua" w:cs="Book Antiqua"/>
              </w:rPr>
              <w:t>-  заполнение глоссария «Энциклопедия»</w:t>
            </w:r>
          </w:p>
          <w:p w:rsidR="00B74B8E" w:rsidRPr="0050155E" w:rsidRDefault="00B74B8E" w:rsidP="00A6653D">
            <w:pPr>
              <w:jc w:val="both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- очные итоговые семинары</w:t>
            </w:r>
          </w:p>
        </w:tc>
      </w:tr>
    </w:tbl>
    <w:p w:rsidR="00B74B8E" w:rsidRDefault="00B74B8E" w:rsidP="00142C01">
      <w:pPr>
        <w:jc w:val="both"/>
        <w:rPr>
          <w:rFonts w:ascii="Book Antiqua" w:hAnsi="Book Antiqua" w:cs="Book Antiqua"/>
        </w:rPr>
      </w:pPr>
    </w:p>
    <w:p w:rsidR="00B74B8E" w:rsidRPr="005F1DD1" w:rsidRDefault="00B74B8E" w:rsidP="00142C01">
      <w:pPr>
        <w:ind w:firstLine="567"/>
        <w:jc w:val="both"/>
        <w:rPr>
          <w:rFonts w:ascii="Book Antiqua" w:hAnsi="Book Antiqua" w:cs="Book Antiqua"/>
        </w:rPr>
      </w:pPr>
      <w:r w:rsidRPr="005F1DD1">
        <w:rPr>
          <w:rFonts w:ascii="Book Antiqua" w:hAnsi="Book Antiqua" w:cs="Book Antiqua"/>
        </w:rPr>
        <w:t>Оценивание осуществляется по литовской 10-бальной шкале. Обратите внимание на то, что оценки от 4 до 1 соответствуют оценке “неудовлетворительно”.</w:t>
      </w:r>
    </w:p>
    <w:p w:rsidR="00B74B8E" w:rsidRPr="00E003ED" w:rsidRDefault="00B74B8E" w:rsidP="00142C01">
      <w:pPr>
        <w:rPr>
          <w:b/>
          <w:bCs/>
          <w:sz w:val="20"/>
          <w:szCs w:val="20"/>
          <w:lang w:eastAsia="ar-SA"/>
        </w:rPr>
      </w:pPr>
      <w:r w:rsidRPr="00E003ED">
        <w:rPr>
          <w:b/>
          <w:bCs/>
          <w:sz w:val="20"/>
          <w:szCs w:val="20"/>
          <w:lang w:val="en-US" w:eastAsia="ar-SA"/>
        </w:rPr>
        <w:t> </w:t>
      </w:r>
    </w:p>
    <w:tbl>
      <w:tblPr>
        <w:tblW w:w="0" w:type="auto"/>
        <w:jc w:val="center"/>
        <w:tblLayout w:type="fixed"/>
        <w:tblLook w:val="0000"/>
      </w:tblPr>
      <w:tblGrid>
        <w:gridCol w:w="4796"/>
      </w:tblGrid>
      <w:tr w:rsidR="00B74B8E" w:rsidRPr="005F1DD1">
        <w:trPr>
          <w:jc w:val="center"/>
        </w:trPr>
        <w:tc>
          <w:tcPr>
            <w:tcW w:w="4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B8E" w:rsidRPr="005F1DD1" w:rsidRDefault="00B74B8E" w:rsidP="00A6653D">
            <w:pPr>
              <w:snapToGrid w:val="0"/>
              <w:rPr>
                <w:rFonts w:ascii="Book Antiqua" w:hAnsi="Book Antiqua" w:cs="Book Antiqua"/>
                <w:lang w:eastAsia="ar-SA"/>
              </w:rPr>
            </w:pPr>
            <w:r w:rsidRPr="005F1DD1">
              <w:rPr>
                <w:rFonts w:ascii="Book Antiqua" w:hAnsi="Book Antiqua" w:cs="Book Antiqua"/>
                <w:lang w:eastAsia="ar-SA"/>
              </w:rPr>
              <w:t>10 - Отлично</w:t>
            </w:r>
          </w:p>
        </w:tc>
      </w:tr>
      <w:tr w:rsidR="00B74B8E" w:rsidRPr="005F1DD1">
        <w:trPr>
          <w:jc w:val="center"/>
        </w:trPr>
        <w:tc>
          <w:tcPr>
            <w:tcW w:w="4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B8E" w:rsidRPr="005F1DD1" w:rsidRDefault="00B74B8E" w:rsidP="00A6653D">
            <w:pPr>
              <w:snapToGrid w:val="0"/>
              <w:rPr>
                <w:rFonts w:ascii="Book Antiqua" w:hAnsi="Book Antiqua" w:cs="Book Antiqua"/>
                <w:lang w:eastAsia="ar-SA"/>
              </w:rPr>
            </w:pPr>
            <w:r w:rsidRPr="005F1DD1">
              <w:rPr>
                <w:rFonts w:ascii="Book Antiqua" w:hAnsi="Book Antiqua" w:cs="Book Antiqua"/>
                <w:lang w:eastAsia="ar-SA"/>
              </w:rPr>
              <w:t>9 - Очень хорошо</w:t>
            </w:r>
          </w:p>
        </w:tc>
      </w:tr>
      <w:tr w:rsidR="00B74B8E" w:rsidRPr="005F1DD1">
        <w:trPr>
          <w:jc w:val="center"/>
        </w:trPr>
        <w:tc>
          <w:tcPr>
            <w:tcW w:w="4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B8E" w:rsidRPr="005F1DD1" w:rsidRDefault="00B74B8E" w:rsidP="00A6653D">
            <w:pPr>
              <w:snapToGrid w:val="0"/>
              <w:rPr>
                <w:rFonts w:ascii="Book Antiqua" w:hAnsi="Book Antiqua" w:cs="Book Antiqua"/>
                <w:lang w:eastAsia="ar-SA"/>
              </w:rPr>
            </w:pPr>
            <w:r w:rsidRPr="005F1DD1">
              <w:rPr>
                <w:rFonts w:ascii="Book Antiqua" w:hAnsi="Book Antiqua" w:cs="Book Antiqua"/>
                <w:lang w:eastAsia="ar-SA"/>
              </w:rPr>
              <w:t>8 - Хорошо</w:t>
            </w:r>
          </w:p>
        </w:tc>
      </w:tr>
      <w:tr w:rsidR="00B74B8E" w:rsidRPr="005F1DD1">
        <w:trPr>
          <w:jc w:val="center"/>
        </w:trPr>
        <w:tc>
          <w:tcPr>
            <w:tcW w:w="4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B8E" w:rsidRPr="005F1DD1" w:rsidRDefault="00B74B8E" w:rsidP="00A6653D">
            <w:pPr>
              <w:snapToGrid w:val="0"/>
              <w:rPr>
                <w:rFonts w:ascii="Book Antiqua" w:hAnsi="Book Antiqua" w:cs="Book Antiqua"/>
                <w:lang w:eastAsia="ar-SA"/>
              </w:rPr>
            </w:pPr>
            <w:r w:rsidRPr="005F1DD1">
              <w:rPr>
                <w:rFonts w:ascii="Book Antiqua" w:hAnsi="Book Antiqua" w:cs="Book Antiqua"/>
                <w:lang w:eastAsia="ar-SA"/>
              </w:rPr>
              <w:t>7 - Посредственно</w:t>
            </w:r>
          </w:p>
        </w:tc>
      </w:tr>
      <w:tr w:rsidR="00B74B8E" w:rsidRPr="005F1DD1">
        <w:trPr>
          <w:jc w:val="center"/>
        </w:trPr>
        <w:tc>
          <w:tcPr>
            <w:tcW w:w="4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B8E" w:rsidRPr="005F1DD1" w:rsidRDefault="00B74B8E" w:rsidP="00A6653D">
            <w:pPr>
              <w:snapToGrid w:val="0"/>
              <w:rPr>
                <w:rFonts w:ascii="Book Antiqua" w:hAnsi="Book Antiqua" w:cs="Book Antiqua"/>
                <w:lang w:eastAsia="ar-SA"/>
              </w:rPr>
            </w:pPr>
            <w:r w:rsidRPr="005F1DD1">
              <w:rPr>
                <w:rFonts w:ascii="Book Antiqua" w:hAnsi="Book Antiqua" w:cs="Book Antiqua"/>
                <w:lang w:eastAsia="ar-SA"/>
              </w:rPr>
              <w:t>6 - Удовлетворительно</w:t>
            </w:r>
          </w:p>
        </w:tc>
      </w:tr>
      <w:tr w:rsidR="00B74B8E" w:rsidRPr="005F1DD1">
        <w:trPr>
          <w:jc w:val="center"/>
        </w:trPr>
        <w:tc>
          <w:tcPr>
            <w:tcW w:w="4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B8E" w:rsidRPr="005F1DD1" w:rsidRDefault="00B74B8E" w:rsidP="00A6653D">
            <w:pPr>
              <w:snapToGrid w:val="0"/>
              <w:rPr>
                <w:rFonts w:ascii="Book Antiqua" w:hAnsi="Book Antiqua" w:cs="Book Antiqua"/>
                <w:lang w:eastAsia="ar-SA"/>
              </w:rPr>
            </w:pPr>
            <w:r w:rsidRPr="005F1DD1">
              <w:rPr>
                <w:rFonts w:ascii="Book Antiqua" w:hAnsi="Book Antiqua" w:cs="Book Antiqua"/>
                <w:lang w:eastAsia="ar-SA"/>
              </w:rPr>
              <w:t>5 - Слабо</w:t>
            </w:r>
          </w:p>
        </w:tc>
      </w:tr>
      <w:tr w:rsidR="00B74B8E" w:rsidRPr="005F1DD1">
        <w:trPr>
          <w:jc w:val="center"/>
        </w:trPr>
        <w:tc>
          <w:tcPr>
            <w:tcW w:w="4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B8E" w:rsidRPr="00C640AD" w:rsidRDefault="00B74B8E" w:rsidP="00A6653D">
            <w:pPr>
              <w:snapToGrid w:val="0"/>
              <w:rPr>
                <w:rFonts w:ascii="Book Antiqua" w:hAnsi="Book Antiqua" w:cs="Book Antiqua"/>
                <w:highlight w:val="lightGray"/>
                <w:lang w:eastAsia="ar-SA"/>
              </w:rPr>
            </w:pPr>
            <w:r w:rsidRPr="00C640AD">
              <w:rPr>
                <w:rFonts w:ascii="Book Antiqua" w:hAnsi="Book Antiqua" w:cs="Book Antiqua"/>
                <w:highlight w:val="lightGray"/>
                <w:lang w:eastAsia="ar-SA"/>
              </w:rPr>
              <w:t>4 - Неудовлетворительно</w:t>
            </w:r>
          </w:p>
        </w:tc>
      </w:tr>
      <w:tr w:rsidR="00B74B8E" w:rsidRPr="005F1DD1">
        <w:trPr>
          <w:jc w:val="center"/>
        </w:trPr>
        <w:tc>
          <w:tcPr>
            <w:tcW w:w="4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B8E" w:rsidRPr="00C640AD" w:rsidRDefault="00B74B8E" w:rsidP="00A6653D">
            <w:pPr>
              <w:snapToGrid w:val="0"/>
              <w:rPr>
                <w:rFonts w:ascii="Book Antiqua" w:hAnsi="Book Antiqua" w:cs="Book Antiqua"/>
                <w:highlight w:val="lightGray"/>
                <w:lang w:eastAsia="ar-SA"/>
              </w:rPr>
            </w:pPr>
            <w:r w:rsidRPr="00C640AD">
              <w:rPr>
                <w:rFonts w:ascii="Book Antiqua" w:hAnsi="Book Antiqua" w:cs="Book Antiqua"/>
                <w:highlight w:val="lightGray"/>
                <w:lang w:eastAsia="ar-SA"/>
              </w:rPr>
              <w:t>3 - Плохо</w:t>
            </w:r>
          </w:p>
        </w:tc>
      </w:tr>
      <w:tr w:rsidR="00B74B8E" w:rsidRPr="005F1DD1">
        <w:trPr>
          <w:jc w:val="center"/>
        </w:trPr>
        <w:tc>
          <w:tcPr>
            <w:tcW w:w="4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B8E" w:rsidRPr="00C640AD" w:rsidRDefault="00B74B8E" w:rsidP="00A6653D">
            <w:pPr>
              <w:snapToGrid w:val="0"/>
              <w:rPr>
                <w:rFonts w:ascii="Book Antiqua" w:hAnsi="Book Antiqua" w:cs="Book Antiqua"/>
                <w:highlight w:val="lightGray"/>
                <w:lang w:eastAsia="ar-SA"/>
              </w:rPr>
            </w:pPr>
            <w:r w:rsidRPr="00C640AD">
              <w:rPr>
                <w:rFonts w:ascii="Book Antiqua" w:hAnsi="Book Antiqua" w:cs="Book Antiqua"/>
                <w:highlight w:val="lightGray"/>
                <w:lang w:eastAsia="ar-SA"/>
              </w:rPr>
              <w:t>2 – Очень плохо</w:t>
            </w:r>
          </w:p>
        </w:tc>
      </w:tr>
      <w:tr w:rsidR="00B74B8E" w:rsidRPr="005F1DD1">
        <w:trPr>
          <w:jc w:val="center"/>
        </w:trPr>
        <w:tc>
          <w:tcPr>
            <w:tcW w:w="4796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74B8E" w:rsidRPr="005F1DD1" w:rsidRDefault="00B74B8E" w:rsidP="00A6653D">
            <w:pPr>
              <w:snapToGrid w:val="0"/>
              <w:rPr>
                <w:rFonts w:ascii="Book Antiqua" w:hAnsi="Book Antiqua" w:cs="Book Antiqua"/>
                <w:lang w:eastAsia="ar-SA"/>
              </w:rPr>
            </w:pPr>
            <w:r w:rsidRPr="00C640AD">
              <w:rPr>
                <w:rFonts w:ascii="Book Antiqua" w:hAnsi="Book Antiqua" w:cs="Book Antiqua"/>
                <w:highlight w:val="lightGray"/>
                <w:lang w:eastAsia="ar-SA"/>
              </w:rPr>
              <w:t>1 – Совершенно плохо</w:t>
            </w:r>
          </w:p>
        </w:tc>
      </w:tr>
    </w:tbl>
    <w:p w:rsidR="00B74B8E" w:rsidRDefault="00B74B8E" w:rsidP="00142C01">
      <w:pPr>
        <w:ind w:firstLine="567"/>
        <w:jc w:val="both"/>
        <w:rPr>
          <w:rFonts w:ascii="Book Antiqua" w:hAnsi="Book Antiqua" w:cs="Book Antiqua"/>
        </w:rPr>
      </w:pPr>
    </w:p>
    <w:p w:rsidR="00B74B8E" w:rsidRPr="00421643" w:rsidRDefault="00B74B8E" w:rsidP="00142C01">
      <w:pPr>
        <w:ind w:firstLine="567"/>
        <w:jc w:val="both"/>
        <w:rPr>
          <w:rFonts w:ascii="Book Antiqua" w:hAnsi="Book Antiqua" w:cs="Book Antiqua"/>
        </w:rPr>
      </w:pPr>
      <w:r w:rsidRPr="00421643">
        <w:rPr>
          <w:rFonts w:ascii="Book Antiqua" w:hAnsi="Book Antiqua" w:cs="Book Antiqua"/>
        </w:rPr>
        <w:t>Критерии</w:t>
      </w:r>
      <w:r>
        <w:rPr>
          <w:rFonts w:ascii="Book Antiqua" w:hAnsi="Book Antiqua" w:cs="Book Antiqua"/>
        </w:rPr>
        <w:t xml:space="preserve">, которые я буду принимать в расчет при оценивании </w:t>
      </w:r>
      <w:r w:rsidRPr="00421643">
        <w:rPr>
          <w:rFonts w:ascii="Book Antiqua" w:hAnsi="Book Antiqua" w:cs="Book Antiqua"/>
        </w:rPr>
        <w:t xml:space="preserve"> выполнения работ:</w:t>
      </w:r>
    </w:p>
    <w:p w:rsidR="00B74B8E" w:rsidRPr="00421643" w:rsidRDefault="00B74B8E" w:rsidP="00142C01">
      <w:pPr>
        <w:numPr>
          <w:ilvl w:val="0"/>
          <w:numId w:val="32"/>
        </w:numPr>
        <w:rPr>
          <w:rFonts w:ascii="Book Antiqua" w:hAnsi="Book Antiqua" w:cs="Book Antiqua"/>
        </w:rPr>
      </w:pPr>
      <w:r w:rsidRPr="00421643">
        <w:rPr>
          <w:rFonts w:ascii="Book Antiqua" w:hAnsi="Book Antiqua" w:cs="Book Antiqua"/>
        </w:rPr>
        <w:t>наличие значимой базисной идеи</w:t>
      </w:r>
    </w:p>
    <w:p w:rsidR="00B74B8E" w:rsidRPr="00421643" w:rsidRDefault="00B74B8E" w:rsidP="00142C01">
      <w:pPr>
        <w:numPr>
          <w:ilvl w:val="0"/>
          <w:numId w:val="32"/>
        </w:numPr>
        <w:rPr>
          <w:rFonts w:ascii="Book Antiqua" w:hAnsi="Book Antiqua" w:cs="Book Antiqua"/>
        </w:rPr>
      </w:pPr>
      <w:r w:rsidRPr="00421643">
        <w:rPr>
          <w:rFonts w:ascii="Book Antiqua" w:hAnsi="Book Antiqua" w:cs="Book Antiqua"/>
        </w:rPr>
        <w:t>четкая и сжатая формулировка идеи в начале эссе, ее исследование в основной части и повторное прямое обращение к идее в заключении</w:t>
      </w:r>
    </w:p>
    <w:p w:rsidR="00B74B8E" w:rsidRPr="00421643" w:rsidRDefault="00B74B8E" w:rsidP="00142C01">
      <w:pPr>
        <w:numPr>
          <w:ilvl w:val="0"/>
          <w:numId w:val="32"/>
        </w:numPr>
        <w:rPr>
          <w:rFonts w:ascii="Book Antiqua" w:hAnsi="Book Antiqua" w:cs="Book Antiqua"/>
        </w:rPr>
      </w:pPr>
      <w:r w:rsidRPr="00421643">
        <w:rPr>
          <w:rFonts w:ascii="Book Antiqua" w:hAnsi="Book Antiqua" w:cs="Book Antiqua"/>
        </w:rPr>
        <w:t>четкая структура и логика построения</w:t>
      </w:r>
    </w:p>
    <w:p w:rsidR="00B74B8E" w:rsidRPr="00421643" w:rsidRDefault="00B74B8E" w:rsidP="00142C01">
      <w:pPr>
        <w:numPr>
          <w:ilvl w:val="0"/>
          <w:numId w:val="32"/>
        </w:numPr>
        <w:rPr>
          <w:rFonts w:ascii="Book Antiqua" w:hAnsi="Book Antiqua" w:cs="Book Antiqua"/>
        </w:rPr>
      </w:pPr>
      <w:r w:rsidRPr="00421643">
        <w:rPr>
          <w:rFonts w:ascii="Book Antiqua" w:hAnsi="Book Antiqua" w:cs="Book Antiqua"/>
        </w:rPr>
        <w:t>используемые теоретические положения должны анализироваться таким образом, чтобы было очевидно понимание автором их необходимости для данной работы</w:t>
      </w:r>
    </w:p>
    <w:p w:rsidR="00B74B8E" w:rsidRPr="00421643" w:rsidRDefault="00B74B8E" w:rsidP="00142C01">
      <w:pPr>
        <w:numPr>
          <w:ilvl w:val="0"/>
          <w:numId w:val="32"/>
        </w:numPr>
        <w:rPr>
          <w:rFonts w:ascii="Book Antiqua" w:hAnsi="Book Antiqua" w:cs="Book Antiqua"/>
        </w:rPr>
      </w:pPr>
      <w:r w:rsidRPr="00421643">
        <w:rPr>
          <w:rFonts w:ascii="Book Antiqua" w:hAnsi="Book Antiqua" w:cs="Book Antiqua"/>
        </w:rPr>
        <w:t>критический анализ теоретических положений и личные аргументированные комментарии  и идеи, в связи с ними</w:t>
      </w:r>
    </w:p>
    <w:p w:rsidR="00B74B8E" w:rsidRPr="00421643" w:rsidRDefault="00B74B8E" w:rsidP="00142C01">
      <w:pPr>
        <w:numPr>
          <w:ilvl w:val="0"/>
          <w:numId w:val="32"/>
        </w:numPr>
        <w:rPr>
          <w:rFonts w:ascii="Book Antiqua" w:hAnsi="Book Antiqua" w:cs="Book Antiqua"/>
        </w:rPr>
      </w:pPr>
      <w:r w:rsidRPr="00421643">
        <w:rPr>
          <w:rFonts w:ascii="Book Antiqua" w:hAnsi="Book Antiqua" w:cs="Book Antiqua"/>
        </w:rPr>
        <w:t>разумное распределение материала между теоретическими положениями и исследуемым материалом 1/3</w:t>
      </w:r>
    </w:p>
    <w:p w:rsidR="00B74B8E" w:rsidRPr="00421643" w:rsidRDefault="00B74B8E" w:rsidP="00142C01">
      <w:pPr>
        <w:numPr>
          <w:ilvl w:val="0"/>
          <w:numId w:val="32"/>
        </w:numPr>
        <w:rPr>
          <w:rFonts w:ascii="Book Antiqua" w:hAnsi="Book Antiqua" w:cs="Book Antiqua"/>
        </w:rPr>
      </w:pPr>
      <w:r w:rsidRPr="00421643">
        <w:rPr>
          <w:rFonts w:ascii="Book Antiqua" w:hAnsi="Book Antiqua" w:cs="Book Antiqua"/>
        </w:rPr>
        <w:t>текстуальная аппликация должна свидетельствовать, что студент умеет устанавливать соответствия между текстами и теоретическими положениями, а также выявлять дополнительные теоретические положения из анализируемого текста</w:t>
      </w:r>
    </w:p>
    <w:p w:rsidR="00B74B8E" w:rsidRPr="00421643" w:rsidRDefault="00B74B8E" w:rsidP="00142C01">
      <w:pPr>
        <w:numPr>
          <w:ilvl w:val="0"/>
          <w:numId w:val="32"/>
        </w:numPr>
        <w:rPr>
          <w:rFonts w:ascii="Book Antiqua" w:hAnsi="Book Antiqua" w:cs="Book Antiqua"/>
        </w:rPr>
      </w:pPr>
      <w:r w:rsidRPr="00421643">
        <w:rPr>
          <w:rFonts w:ascii="Book Antiqua" w:hAnsi="Book Antiqua" w:cs="Book Antiqua"/>
        </w:rPr>
        <w:t>знание базисных и дополнительных текстов, предлагаемых программой курса</w:t>
      </w:r>
    </w:p>
    <w:p w:rsidR="00B74B8E" w:rsidRPr="00421643" w:rsidRDefault="00B74B8E" w:rsidP="00142C01">
      <w:pPr>
        <w:numPr>
          <w:ilvl w:val="0"/>
          <w:numId w:val="32"/>
        </w:numPr>
        <w:rPr>
          <w:rFonts w:ascii="Book Antiqua" w:hAnsi="Book Antiqua" w:cs="Book Antiqua"/>
        </w:rPr>
      </w:pPr>
      <w:r w:rsidRPr="00421643">
        <w:rPr>
          <w:rFonts w:ascii="Book Antiqua" w:hAnsi="Book Antiqua" w:cs="Book Antiqua"/>
        </w:rPr>
        <w:t>четкое и правильное оформление источников</w:t>
      </w:r>
    </w:p>
    <w:p w:rsidR="00B74B8E" w:rsidRPr="00421643" w:rsidRDefault="00B74B8E" w:rsidP="00142C01">
      <w:pPr>
        <w:numPr>
          <w:ilvl w:val="0"/>
          <w:numId w:val="32"/>
        </w:numPr>
        <w:rPr>
          <w:rFonts w:ascii="Book Antiqua" w:hAnsi="Book Antiqua" w:cs="Book Antiqua"/>
        </w:rPr>
      </w:pPr>
      <w:r w:rsidRPr="00421643">
        <w:rPr>
          <w:rFonts w:ascii="Book Antiqua" w:hAnsi="Book Antiqua" w:cs="Book Antiqua"/>
        </w:rPr>
        <w:t>отсутствие плагиата</w:t>
      </w:r>
    </w:p>
    <w:p w:rsidR="00B74B8E" w:rsidRPr="00E3465B" w:rsidRDefault="00B74B8E" w:rsidP="00142C01">
      <w:pPr>
        <w:jc w:val="both"/>
        <w:rPr>
          <w:rFonts w:ascii="Book Antiqua" w:hAnsi="Book Antiqua" w:cs="Book Antiqua"/>
        </w:rPr>
      </w:pPr>
    </w:p>
    <w:p w:rsidR="00B74B8E" w:rsidRPr="00E3465B" w:rsidRDefault="00B74B8E" w:rsidP="00142C01">
      <w:pPr>
        <w:jc w:val="both"/>
        <w:rPr>
          <w:rFonts w:ascii="Book Antiqua" w:hAnsi="Book Antiqua" w:cs="Book Antiqua"/>
        </w:rPr>
      </w:pPr>
    </w:p>
    <w:p w:rsidR="00B74B8E" w:rsidRPr="00142C01" w:rsidRDefault="00B74B8E" w:rsidP="00142C01">
      <w:pPr>
        <w:pStyle w:val="Footer"/>
        <w:tabs>
          <w:tab w:val="clear" w:pos="4153"/>
          <w:tab w:val="clear" w:pos="8306"/>
        </w:tabs>
        <w:jc w:val="center"/>
        <w:rPr>
          <w:rFonts w:ascii="Book Antiqua" w:hAnsi="Book Antiqua" w:cs="Book Antiqua"/>
          <w:b/>
          <w:bCs/>
        </w:rPr>
      </w:pPr>
      <w:bookmarkStart w:id="3" w:name="_Toc272759603"/>
      <w:r w:rsidRPr="00142C01">
        <w:rPr>
          <w:rFonts w:ascii="Book Antiqua" w:hAnsi="Book Antiqua" w:cs="Book Antiqua"/>
          <w:b/>
          <w:bCs/>
        </w:rPr>
        <w:t>ТРЕБОВАНИЯ К ПИСЬМЕННЫМ РАБОТАМ</w:t>
      </w:r>
      <w:bookmarkEnd w:id="3"/>
    </w:p>
    <w:p w:rsidR="00B74B8E" w:rsidRPr="00E3465B" w:rsidRDefault="00B74B8E" w:rsidP="00142C01">
      <w:pPr>
        <w:numPr>
          <w:ilvl w:val="0"/>
          <w:numId w:val="33"/>
        </w:numPr>
        <w:tabs>
          <w:tab w:val="clear" w:pos="1065"/>
          <w:tab w:val="num" w:pos="1134"/>
        </w:tabs>
        <w:ind w:left="0" w:firstLine="705"/>
        <w:jc w:val="both"/>
        <w:rPr>
          <w:rFonts w:ascii="Book Antiqua" w:hAnsi="Book Antiqua" w:cs="Book Antiqua"/>
        </w:rPr>
      </w:pPr>
      <w:r w:rsidRPr="00E3465B">
        <w:rPr>
          <w:rFonts w:ascii="Book Antiqua" w:hAnsi="Book Antiqua" w:cs="Book Antiqua"/>
        </w:rPr>
        <w:t>Самостоятельность (использование заимствованных мыслей должно сопровождаться ссылками). Любой плагиат оценивается неудовлетворительно</w:t>
      </w:r>
    </w:p>
    <w:p w:rsidR="00B74B8E" w:rsidRPr="00E3465B" w:rsidRDefault="00B74B8E" w:rsidP="00142C01">
      <w:pPr>
        <w:numPr>
          <w:ilvl w:val="0"/>
          <w:numId w:val="33"/>
        </w:numPr>
        <w:tabs>
          <w:tab w:val="clear" w:pos="1065"/>
          <w:tab w:val="num" w:pos="1134"/>
        </w:tabs>
        <w:ind w:left="0" w:firstLine="705"/>
        <w:jc w:val="both"/>
        <w:rPr>
          <w:rFonts w:ascii="Book Antiqua" w:hAnsi="Book Antiqua" w:cs="Book Antiqua"/>
        </w:rPr>
      </w:pPr>
      <w:r w:rsidRPr="00E3465B">
        <w:rPr>
          <w:rFonts w:ascii="Book Antiqua" w:hAnsi="Book Antiqua" w:cs="Book Antiqua"/>
        </w:rPr>
        <w:t>Использование международно-правовых источников</w:t>
      </w:r>
    </w:p>
    <w:p w:rsidR="00B74B8E" w:rsidRPr="00E3465B" w:rsidRDefault="00B74B8E" w:rsidP="00142C01">
      <w:pPr>
        <w:numPr>
          <w:ilvl w:val="0"/>
          <w:numId w:val="33"/>
        </w:numPr>
        <w:tabs>
          <w:tab w:val="clear" w:pos="1065"/>
          <w:tab w:val="num" w:pos="1134"/>
        </w:tabs>
        <w:ind w:left="0" w:firstLine="705"/>
        <w:jc w:val="both"/>
        <w:rPr>
          <w:rFonts w:ascii="Book Antiqua" w:hAnsi="Book Antiqua" w:cs="Book Antiqua"/>
        </w:rPr>
      </w:pPr>
      <w:r w:rsidRPr="00E3465B">
        <w:rPr>
          <w:rFonts w:ascii="Book Antiqua" w:hAnsi="Book Antiqua" w:cs="Book Antiqua"/>
        </w:rPr>
        <w:t>Иные критерии – приведены в таблице</w:t>
      </w:r>
    </w:p>
    <w:p w:rsidR="00B74B8E" w:rsidRPr="00E3465B" w:rsidRDefault="00B74B8E" w:rsidP="00142C01">
      <w:pPr>
        <w:pStyle w:val="Footer"/>
        <w:tabs>
          <w:tab w:val="clear" w:pos="4153"/>
          <w:tab w:val="clear" w:pos="8306"/>
        </w:tabs>
        <w:rPr>
          <w:rFonts w:ascii="Book Antiqua" w:hAnsi="Book Antiqua" w:cs="Book Antiqua"/>
        </w:rPr>
      </w:pPr>
    </w:p>
    <w:p w:rsidR="00B74B8E" w:rsidRPr="00142C01" w:rsidRDefault="00B74B8E" w:rsidP="00142C01">
      <w:pPr>
        <w:pStyle w:val="Footer"/>
        <w:tabs>
          <w:tab w:val="clear" w:pos="4153"/>
          <w:tab w:val="clear" w:pos="8306"/>
        </w:tabs>
        <w:jc w:val="center"/>
        <w:rPr>
          <w:rFonts w:ascii="Book Antiqua" w:hAnsi="Book Antiqua" w:cs="Book Antiqua"/>
          <w:b/>
          <w:bCs/>
        </w:rPr>
      </w:pPr>
      <w:r w:rsidRPr="00142C01">
        <w:rPr>
          <w:rFonts w:ascii="Book Antiqua" w:hAnsi="Book Antiqua" w:cs="Book Antiqua"/>
          <w:b/>
          <w:bCs/>
        </w:rPr>
        <w:t>Оценка письменных работ будет основываться на следующих критериях:</w:t>
      </w:r>
    </w:p>
    <w:p w:rsidR="00B74B8E" w:rsidRPr="00E3465B" w:rsidRDefault="00B74B8E" w:rsidP="00142C01">
      <w:pPr>
        <w:keepNext/>
        <w:jc w:val="both"/>
        <w:rPr>
          <w:rFonts w:ascii="Book Antiqua" w:hAnsi="Book Antiqua" w:cs="Book Antiqua"/>
          <w:sz w:val="28"/>
          <w:szCs w:val="28"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809"/>
        <w:gridCol w:w="2268"/>
        <w:gridCol w:w="2268"/>
        <w:gridCol w:w="2268"/>
        <w:gridCol w:w="2268"/>
      </w:tblGrid>
      <w:tr w:rsidR="00B74B8E" w:rsidRPr="00E3465B">
        <w:tc>
          <w:tcPr>
            <w:tcW w:w="1809" w:type="dxa"/>
            <w:vAlign w:val="center"/>
          </w:tcPr>
          <w:p w:rsidR="00B74B8E" w:rsidRPr="00E3465B" w:rsidRDefault="00B74B8E" w:rsidP="00A6653D">
            <w:pPr>
              <w:pStyle w:val="BodyText"/>
              <w:keepNext/>
              <w:jc w:val="center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keepNext/>
              <w:jc w:val="center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E3465B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отлично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keepNext/>
              <w:jc w:val="center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E3465B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хорошо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keepNext/>
              <w:jc w:val="center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E3465B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удовле-творительно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keepNext/>
              <w:jc w:val="center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E3465B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неудовле-творительно</w:t>
            </w:r>
          </w:p>
        </w:tc>
      </w:tr>
      <w:tr w:rsidR="00B74B8E" w:rsidRPr="00E3465B">
        <w:tc>
          <w:tcPr>
            <w:tcW w:w="1809" w:type="dxa"/>
            <w:vAlign w:val="center"/>
          </w:tcPr>
          <w:p w:rsidR="00B74B8E" w:rsidRPr="00E3465B" w:rsidRDefault="00B74B8E" w:rsidP="00A6653D">
            <w:pPr>
              <w:pStyle w:val="BodyText"/>
              <w:jc w:val="center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E3465B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структура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четкая, последовательная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более или менее четкая, последовательная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 xml:space="preserve">набор неструктурированных проблем 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нет организации, механические ошибки</w:t>
            </w:r>
          </w:p>
        </w:tc>
      </w:tr>
      <w:tr w:rsidR="00B74B8E" w:rsidRPr="00E3465B">
        <w:tc>
          <w:tcPr>
            <w:tcW w:w="1809" w:type="dxa"/>
            <w:vAlign w:val="center"/>
          </w:tcPr>
          <w:p w:rsidR="00B74B8E" w:rsidRPr="00E3465B" w:rsidRDefault="00B74B8E" w:rsidP="00A6653D">
            <w:pPr>
              <w:pStyle w:val="BodyText"/>
              <w:jc w:val="center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E3465B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содержание / основной тезис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продуманное / взвешенный аргумент, нет концептуальных ошибок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ясное / взвешенный аргумент, нет концептуальных ошибок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нет четко обозначенного тезиса, набор информации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нет четкой позиции</w:t>
            </w:r>
          </w:p>
        </w:tc>
      </w:tr>
      <w:tr w:rsidR="00B74B8E" w:rsidRPr="00E3465B">
        <w:tc>
          <w:tcPr>
            <w:tcW w:w="1809" w:type="dxa"/>
            <w:vAlign w:val="center"/>
          </w:tcPr>
          <w:p w:rsidR="00B74B8E" w:rsidRPr="00E3465B" w:rsidRDefault="00B74B8E" w:rsidP="00A6653D">
            <w:pPr>
              <w:pStyle w:val="BodyText"/>
              <w:jc w:val="center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E3465B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аргументация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информация точная, логичная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 xml:space="preserve">информация более или менее объективная 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 xml:space="preserve">отсутствует аналитическая сторона 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информация неточная, проблема не понята, аналитика отсутствует</w:t>
            </w:r>
          </w:p>
        </w:tc>
      </w:tr>
      <w:tr w:rsidR="00B74B8E" w:rsidRPr="00E3465B">
        <w:tc>
          <w:tcPr>
            <w:tcW w:w="1809" w:type="dxa"/>
            <w:vAlign w:val="center"/>
          </w:tcPr>
          <w:p w:rsidR="00B74B8E" w:rsidRPr="00E3465B" w:rsidRDefault="00B74B8E" w:rsidP="00A6653D">
            <w:pPr>
              <w:pStyle w:val="BodyText"/>
              <w:jc w:val="center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E3465B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стиль / язык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научный / доступный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научно-популярный / доступный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публицистический / доступный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смешанный / малопонятный</w:t>
            </w:r>
          </w:p>
        </w:tc>
      </w:tr>
      <w:tr w:rsidR="00B74B8E" w:rsidRPr="00E3465B">
        <w:tc>
          <w:tcPr>
            <w:tcW w:w="1809" w:type="dxa"/>
            <w:vAlign w:val="center"/>
          </w:tcPr>
          <w:p w:rsidR="00B74B8E" w:rsidRPr="00E3465B" w:rsidRDefault="00B74B8E" w:rsidP="00A6653D">
            <w:pPr>
              <w:pStyle w:val="BodyText"/>
              <w:jc w:val="center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E3465B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оригинальность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используется разноплановая информация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используется общедоступная информация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используется минимальная информация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скудная информация, основанная на общем понимании проблемы</w:t>
            </w:r>
          </w:p>
        </w:tc>
      </w:tr>
      <w:tr w:rsidR="00B74B8E" w:rsidRPr="00E3465B">
        <w:tc>
          <w:tcPr>
            <w:tcW w:w="1809" w:type="dxa"/>
            <w:vAlign w:val="center"/>
          </w:tcPr>
          <w:p w:rsidR="00B74B8E" w:rsidRPr="00E3465B" w:rsidRDefault="00B74B8E" w:rsidP="00A6653D">
            <w:pPr>
              <w:pStyle w:val="BodyText"/>
              <w:jc w:val="center"/>
              <w:rPr>
                <w:rFonts w:ascii="Book Antiqua" w:hAnsi="Book Antiqua" w:cs="Book Antiqua"/>
                <w:b/>
                <w:bCs/>
                <w:sz w:val="24"/>
                <w:szCs w:val="24"/>
              </w:rPr>
            </w:pPr>
            <w:r w:rsidRPr="00E3465B">
              <w:rPr>
                <w:rFonts w:ascii="Book Antiqua" w:hAnsi="Book Antiqua" w:cs="Book Antiqua"/>
                <w:b/>
                <w:bCs/>
                <w:sz w:val="24"/>
                <w:szCs w:val="24"/>
              </w:rPr>
              <w:t>оформление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полное соответствие установленным требованиям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незначительные технические ошибки оформления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 xml:space="preserve">грамматические ошибки серьезно затрудняют понимание; наличие спорадических сносок, неполного списка литературы </w:t>
            </w:r>
          </w:p>
        </w:tc>
        <w:tc>
          <w:tcPr>
            <w:tcW w:w="2268" w:type="dxa"/>
            <w:vAlign w:val="center"/>
          </w:tcPr>
          <w:p w:rsidR="00B74B8E" w:rsidRPr="00E3465B" w:rsidRDefault="00B74B8E" w:rsidP="00A6653D">
            <w:pPr>
              <w:pStyle w:val="BodyText"/>
              <w:jc w:val="left"/>
              <w:rPr>
                <w:rFonts w:ascii="Book Antiqua" w:hAnsi="Book Antiqua" w:cs="Book Antiqua"/>
                <w:sz w:val="22"/>
                <w:szCs w:val="22"/>
              </w:rPr>
            </w:pPr>
            <w:r w:rsidRPr="00E3465B">
              <w:rPr>
                <w:rFonts w:ascii="Book Antiqua" w:hAnsi="Book Antiqua" w:cs="Book Antiqua"/>
                <w:sz w:val="22"/>
                <w:szCs w:val="22"/>
              </w:rPr>
              <w:t>ПЛАГИАТ</w:t>
            </w:r>
          </w:p>
        </w:tc>
      </w:tr>
    </w:tbl>
    <w:p w:rsidR="00B74B8E" w:rsidRPr="00E3465B" w:rsidRDefault="00B74B8E" w:rsidP="00142C01">
      <w:pPr>
        <w:pStyle w:val="Footer"/>
        <w:tabs>
          <w:tab w:val="clear" w:pos="4153"/>
          <w:tab w:val="clear" w:pos="8306"/>
        </w:tabs>
        <w:jc w:val="center"/>
        <w:rPr>
          <w:rFonts w:ascii="Book Antiqua" w:hAnsi="Book Antiqua" w:cs="Book Antiqua"/>
        </w:rPr>
      </w:pPr>
    </w:p>
    <w:p w:rsidR="00B74B8E" w:rsidRPr="00E3465B" w:rsidRDefault="00B74B8E" w:rsidP="00142C01">
      <w:pPr>
        <w:pStyle w:val="Footer"/>
        <w:tabs>
          <w:tab w:val="clear" w:pos="4153"/>
          <w:tab w:val="clear" w:pos="8306"/>
        </w:tabs>
        <w:rPr>
          <w:rFonts w:ascii="Book Antiqua" w:hAnsi="Book Antiqua" w:cs="Book Antiqua"/>
        </w:rPr>
      </w:pPr>
      <w:r w:rsidRPr="00E3465B">
        <w:rPr>
          <w:rFonts w:ascii="Book Antiqua" w:hAnsi="Book Antiqua" w:cs="Book Antiqua"/>
        </w:rPr>
        <w:t>Рекомендую обратить внимание на «</w:t>
      </w:r>
      <w:hyperlink r:id="rId8" w:tgtFrame="resource15968" w:tooltip="Ресурс" w:history="1">
        <w:r w:rsidRPr="00E3465B">
          <w:rPr>
            <w:rStyle w:val="Hyperlink"/>
            <w:rFonts w:ascii="Book Antiqua" w:hAnsi="Book Antiqua" w:cs="Book Antiqua"/>
            <w:spacing w:val="5"/>
            <w:sz w:val="20"/>
            <w:szCs w:val="20"/>
          </w:rPr>
          <w:t>Пример решения задачи по МП</w:t>
        </w:r>
      </w:hyperlink>
      <w:r w:rsidRPr="00E3465B">
        <w:rPr>
          <w:rFonts w:ascii="Book Antiqua" w:hAnsi="Book Antiqua" w:cs="Book Antiqua"/>
        </w:rPr>
        <w:t>»</w:t>
      </w:r>
    </w:p>
    <w:p w:rsidR="00B74B8E" w:rsidRPr="001127E4" w:rsidRDefault="00B74B8E" w:rsidP="008B302B">
      <w:pPr>
        <w:pStyle w:val="BodyText"/>
      </w:pPr>
    </w:p>
    <w:p w:rsidR="00B74B8E" w:rsidRPr="00FC2281" w:rsidRDefault="00B74B8E" w:rsidP="00A426D4">
      <w:pPr>
        <w:pStyle w:val="Footer"/>
        <w:tabs>
          <w:tab w:val="clear" w:pos="4153"/>
          <w:tab w:val="clear" w:pos="8306"/>
        </w:tabs>
        <w:jc w:val="center"/>
        <w:rPr>
          <w:rFonts w:ascii="Book Antiqua" w:hAnsi="Book Antiqua" w:cs="Book Antiqua"/>
          <w:b/>
          <w:bCs/>
        </w:rPr>
      </w:pPr>
      <w:r w:rsidRPr="00FC2281">
        <w:rPr>
          <w:rFonts w:ascii="Book Antiqua" w:hAnsi="Book Antiqua" w:cs="Book Antiqua"/>
        </w:rPr>
        <w:br w:type="page"/>
      </w:r>
      <w:r>
        <w:rPr>
          <w:rFonts w:ascii="Book Antiqua" w:hAnsi="Book Antiqua" w:cs="Book Antiqua"/>
          <w:b/>
          <w:bCs/>
        </w:rPr>
        <w:t>ПОНЕДЕЛЬНЫЙ</w:t>
      </w:r>
      <w:r w:rsidRPr="00FC2281">
        <w:rPr>
          <w:rFonts w:ascii="Book Antiqua" w:hAnsi="Book Antiqua" w:cs="Book Antiqua"/>
          <w:b/>
          <w:bCs/>
        </w:rPr>
        <w:t xml:space="preserve"> ПЛАН КУРСА</w:t>
      </w:r>
    </w:p>
    <w:p w:rsidR="00B74B8E" w:rsidRPr="00FC2281" w:rsidRDefault="00B74B8E" w:rsidP="00A426D4">
      <w:pPr>
        <w:pStyle w:val="Footer"/>
        <w:tabs>
          <w:tab w:val="clear" w:pos="4153"/>
          <w:tab w:val="clear" w:pos="8306"/>
        </w:tabs>
        <w:jc w:val="center"/>
        <w:rPr>
          <w:rFonts w:ascii="Book Antiqua" w:hAnsi="Book Antiqua" w:cs="Book Antiqua"/>
          <w:b/>
          <w:bCs/>
        </w:rPr>
      </w:pPr>
    </w:p>
    <w:tbl>
      <w:tblPr>
        <w:tblW w:w="9781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723"/>
        <w:gridCol w:w="6507"/>
        <w:gridCol w:w="992"/>
        <w:gridCol w:w="1559"/>
      </w:tblGrid>
      <w:tr w:rsidR="00B74B8E" w:rsidRPr="00FC2281">
        <w:tc>
          <w:tcPr>
            <w:tcW w:w="723" w:type="dxa"/>
            <w:vAlign w:val="center"/>
          </w:tcPr>
          <w:p w:rsidR="00B74B8E" w:rsidRPr="00FC2281" w:rsidRDefault="00B74B8E" w:rsidP="00B070CF">
            <w:pPr>
              <w:jc w:val="center"/>
              <w:rPr>
                <w:rFonts w:ascii="Book Antiqua" w:hAnsi="Book Antiqua" w:cs="Book Antiqua"/>
                <w:b/>
                <w:bCs/>
              </w:rPr>
            </w:pPr>
            <w:r w:rsidRPr="00FC2281">
              <w:rPr>
                <w:rFonts w:ascii="Book Antiqua" w:hAnsi="Book Antiqua" w:cs="Book Antiqua"/>
                <w:b/>
                <w:bCs/>
              </w:rPr>
              <w:t>№</w:t>
            </w:r>
          </w:p>
        </w:tc>
        <w:tc>
          <w:tcPr>
            <w:tcW w:w="6507" w:type="dxa"/>
            <w:vAlign w:val="center"/>
          </w:tcPr>
          <w:p w:rsidR="00B74B8E" w:rsidRPr="00FC2281" w:rsidRDefault="00B74B8E" w:rsidP="00B070CF">
            <w:pPr>
              <w:ind w:right="-108"/>
              <w:jc w:val="center"/>
              <w:rPr>
                <w:rFonts w:ascii="Book Antiqua" w:hAnsi="Book Antiqua" w:cs="Book Antiqua"/>
                <w:b/>
                <w:bCs/>
              </w:rPr>
            </w:pPr>
            <w:r w:rsidRPr="00FC2281">
              <w:rPr>
                <w:rFonts w:ascii="Book Antiqua" w:hAnsi="Book Antiqua" w:cs="Book Antiqua"/>
                <w:b/>
                <w:bCs/>
              </w:rPr>
              <w:t>Тема</w:t>
            </w:r>
          </w:p>
        </w:tc>
        <w:tc>
          <w:tcPr>
            <w:tcW w:w="992" w:type="dxa"/>
            <w:vAlign w:val="center"/>
          </w:tcPr>
          <w:p w:rsidR="00B74B8E" w:rsidRPr="00FC2281" w:rsidRDefault="00B74B8E" w:rsidP="00EE655A">
            <w:pPr>
              <w:ind w:right="-108"/>
              <w:jc w:val="center"/>
              <w:rPr>
                <w:rFonts w:ascii="Book Antiqua" w:hAnsi="Book Antiqua" w:cs="Book Antiqua"/>
                <w:b/>
                <w:bCs/>
              </w:rPr>
            </w:pPr>
            <w:r>
              <w:rPr>
                <w:rFonts w:ascii="Book Antiqua" w:hAnsi="Book Antiqua" w:cs="Book Antiqua"/>
                <w:b/>
                <w:bCs/>
              </w:rPr>
              <w:t>Неделя</w:t>
            </w:r>
          </w:p>
        </w:tc>
        <w:tc>
          <w:tcPr>
            <w:tcW w:w="1559" w:type="dxa"/>
            <w:vAlign w:val="center"/>
          </w:tcPr>
          <w:p w:rsidR="00B74B8E" w:rsidRPr="00FC2281" w:rsidRDefault="00B74B8E" w:rsidP="00D4169B">
            <w:pPr>
              <w:ind w:right="-108"/>
              <w:jc w:val="center"/>
              <w:rPr>
                <w:rFonts w:ascii="Book Antiqua" w:hAnsi="Book Antiqua" w:cs="Book Antiqua"/>
                <w:b/>
                <w:bCs/>
              </w:rPr>
            </w:pPr>
            <w:r>
              <w:rPr>
                <w:rFonts w:ascii="Book Antiqua" w:hAnsi="Book Antiqua" w:cs="Book Antiqua"/>
                <w:b/>
                <w:bCs/>
              </w:rPr>
              <w:t>Ф</w:t>
            </w:r>
            <w:r w:rsidRPr="00FC2281">
              <w:rPr>
                <w:rFonts w:ascii="Book Antiqua" w:hAnsi="Book Antiqua" w:cs="Book Antiqua"/>
                <w:b/>
                <w:bCs/>
              </w:rPr>
              <w:t>орма контроля</w:t>
            </w:r>
          </w:p>
        </w:tc>
      </w:tr>
      <w:tr w:rsidR="00B74B8E" w:rsidRPr="00B070CF">
        <w:tc>
          <w:tcPr>
            <w:tcW w:w="723" w:type="dxa"/>
            <w:vAlign w:val="center"/>
          </w:tcPr>
          <w:p w:rsidR="00B74B8E" w:rsidRPr="00B070CF" w:rsidRDefault="00B74B8E" w:rsidP="00B070CF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  <w:vAlign w:val="center"/>
          </w:tcPr>
          <w:p w:rsidR="00B74B8E" w:rsidRPr="00B070CF" w:rsidRDefault="00B74B8E" w:rsidP="00B070CF">
            <w:pPr>
              <w:ind w:right="-108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Ориентация и знакомство</w:t>
            </w:r>
          </w:p>
        </w:tc>
        <w:tc>
          <w:tcPr>
            <w:tcW w:w="992" w:type="dxa"/>
            <w:vAlign w:val="center"/>
          </w:tcPr>
          <w:p w:rsidR="00B74B8E" w:rsidRPr="00B070CF" w:rsidRDefault="00B74B8E" w:rsidP="00EE655A">
            <w:pPr>
              <w:ind w:right="-10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1</w:t>
            </w:r>
          </w:p>
        </w:tc>
        <w:tc>
          <w:tcPr>
            <w:tcW w:w="1559" w:type="dxa"/>
            <w:vAlign w:val="center"/>
          </w:tcPr>
          <w:p w:rsidR="00B74B8E" w:rsidRPr="00B070CF" w:rsidRDefault="00B74B8E" w:rsidP="00BF700E">
            <w:pPr>
              <w:ind w:right="-10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опросник об ожиданиях от курса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ind w:right="-108"/>
              <w:rPr>
                <w:rFonts w:ascii="Book Antiqua" w:hAnsi="Book Antiqua" w:cs="Book Antiqua"/>
              </w:rPr>
            </w:pPr>
            <w:r w:rsidRPr="00FC2281">
              <w:rPr>
                <w:rFonts w:ascii="Book Antiqua" w:hAnsi="Book Antiqua" w:cs="Book Antiqua"/>
              </w:rPr>
              <w:t>Понятие, сущность и роль международного права в современных международных отношениях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ind w:right="-10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2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ind w:right="-10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задание: таблица школ МП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ind w:right="-108"/>
              <w:rPr>
                <w:rFonts w:ascii="Book Antiqua" w:hAnsi="Book Antiqua" w:cs="Book Antiqua"/>
              </w:rPr>
            </w:pPr>
            <w:r w:rsidRPr="00FC2281">
              <w:rPr>
                <w:rFonts w:ascii="Book Antiqua" w:hAnsi="Book Antiqua" w:cs="Book Antiqua"/>
              </w:rPr>
              <w:t>История возникновения и развития международного права</w:t>
            </w:r>
            <w:r>
              <w:rPr>
                <w:rFonts w:ascii="Book Antiqua" w:hAnsi="Book Antiqua" w:cs="Book Antiqua"/>
              </w:rPr>
              <w:t xml:space="preserve"> (факультативно)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ind w:right="-108"/>
              <w:jc w:val="center"/>
              <w:rPr>
                <w:rFonts w:ascii="Book Antiqua" w:hAnsi="Book Antiqua" w:cs="Book Antiqua"/>
              </w:rPr>
            </w:pPr>
          </w:p>
        </w:tc>
        <w:tc>
          <w:tcPr>
            <w:tcW w:w="1559" w:type="dxa"/>
          </w:tcPr>
          <w:p w:rsidR="00B74B8E" w:rsidRPr="00FC2281" w:rsidRDefault="00B74B8E" w:rsidP="00BF700E">
            <w:pPr>
              <w:ind w:right="-10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кроссворд по известным международникам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ind w:right="-108"/>
              <w:rPr>
                <w:rFonts w:ascii="Book Antiqua" w:hAnsi="Book Antiqua" w:cs="Book Antiqua"/>
              </w:rPr>
            </w:pPr>
            <w:r w:rsidRPr="00FC2281">
              <w:rPr>
                <w:rFonts w:ascii="Book Antiqua" w:hAnsi="Book Antiqua" w:cs="Book Antiqua"/>
              </w:rPr>
              <w:t>Нормативная система международного права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ind w:right="-10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3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ind w:right="-10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тест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ind w:right="-108"/>
              <w:rPr>
                <w:rFonts w:ascii="Book Antiqua" w:hAnsi="Book Antiqua" w:cs="Book Antiqua"/>
              </w:rPr>
            </w:pPr>
            <w:r w:rsidRPr="00FC2281">
              <w:rPr>
                <w:rFonts w:ascii="Book Antiqua" w:hAnsi="Book Antiqua" w:cs="Book Antiqua"/>
              </w:rPr>
              <w:t>Основные принципы международного права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ind w:right="-10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4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ind w:right="-10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эссе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ind w:right="-108"/>
              <w:rPr>
                <w:rFonts w:ascii="Book Antiqua" w:hAnsi="Book Antiqua" w:cs="Book Antiqua"/>
              </w:rPr>
            </w:pPr>
            <w:r w:rsidRPr="00FC2281">
              <w:rPr>
                <w:rFonts w:ascii="Book Antiqua" w:hAnsi="Book Antiqua" w:cs="Book Antiqua"/>
              </w:rPr>
              <w:t>Источники международного права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ind w:right="-10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5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ind w:right="-108"/>
              <w:jc w:val="center"/>
              <w:rPr>
                <w:rFonts w:ascii="Book Antiqua" w:hAnsi="Book Antiqua" w:cs="Book Antiqua"/>
              </w:rPr>
            </w:pPr>
            <w:r>
              <w:rPr>
                <w:rFonts w:ascii="Book Antiqua" w:hAnsi="Book Antiqua" w:cs="Book Antiqua"/>
              </w:rPr>
              <w:t>тест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pStyle w:val="Heading3"/>
              <w:spacing w:after="0"/>
              <w:ind w:right="-108"/>
              <w:rPr>
                <w:rFonts w:ascii="Book Antiqua" w:hAnsi="Book Antiqua" w:cs="Book Antiqua"/>
                <w:sz w:val="24"/>
                <w:szCs w:val="24"/>
              </w:rPr>
            </w:pPr>
            <w:r w:rsidRPr="00FC2281">
              <w:rPr>
                <w:rFonts w:ascii="Book Antiqua" w:hAnsi="Book Antiqua" w:cs="Book Antiqua"/>
                <w:sz w:val="24"/>
                <w:szCs w:val="24"/>
              </w:rPr>
              <w:t>Соотношение международного права и внутреннего права государств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6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тест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pStyle w:val="Heading3"/>
              <w:spacing w:after="0"/>
              <w:ind w:right="-108"/>
              <w:rPr>
                <w:rFonts w:ascii="Book Antiqua" w:hAnsi="Book Antiqua" w:cs="Book Antiqua"/>
                <w:sz w:val="24"/>
                <w:szCs w:val="24"/>
              </w:rPr>
            </w:pPr>
            <w:r w:rsidRPr="00FC2281">
              <w:rPr>
                <w:rFonts w:ascii="Book Antiqua" w:hAnsi="Book Antiqua" w:cs="Book Antiqua"/>
                <w:sz w:val="24"/>
                <w:szCs w:val="24"/>
              </w:rPr>
              <w:t>Имплементация международного права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7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эссе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pStyle w:val="Heading3"/>
              <w:spacing w:after="0"/>
              <w:ind w:right="-108"/>
              <w:rPr>
                <w:rFonts w:ascii="Book Antiqua" w:hAnsi="Book Antiqua" w:cs="Book Antiqua"/>
                <w:sz w:val="24"/>
                <w:szCs w:val="24"/>
              </w:rPr>
            </w:pPr>
            <w:r w:rsidRPr="00FC2281">
              <w:rPr>
                <w:rFonts w:ascii="Book Antiqua" w:hAnsi="Book Antiqua" w:cs="Book Antiqua"/>
                <w:sz w:val="24"/>
                <w:szCs w:val="24"/>
              </w:rPr>
              <w:t>Субъекты международного права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8-9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тест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pStyle w:val="Heading3"/>
              <w:spacing w:after="0"/>
              <w:ind w:right="-108"/>
              <w:rPr>
                <w:rFonts w:ascii="Book Antiqua" w:hAnsi="Book Antiqua" w:cs="Book Antiqua"/>
                <w:sz w:val="24"/>
                <w:szCs w:val="24"/>
              </w:rPr>
            </w:pPr>
            <w:r w:rsidRPr="00FC2281">
              <w:rPr>
                <w:rFonts w:ascii="Book Antiqua" w:hAnsi="Book Antiqua" w:cs="Book Antiqua"/>
                <w:sz w:val="24"/>
                <w:szCs w:val="24"/>
              </w:rPr>
              <w:t>Институт признания в международном праве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10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дискуссия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pStyle w:val="Heading3"/>
              <w:spacing w:after="0"/>
              <w:ind w:right="-108"/>
              <w:rPr>
                <w:rFonts w:ascii="Book Antiqua" w:hAnsi="Book Antiqua" w:cs="Book Antiqua"/>
                <w:sz w:val="24"/>
                <w:szCs w:val="24"/>
              </w:rPr>
            </w:pPr>
            <w:r w:rsidRPr="00FC2281">
              <w:rPr>
                <w:rFonts w:ascii="Book Antiqua" w:hAnsi="Book Antiqua" w:cs="Book Antiqua"/>
                <w:sz w:val="24"/>
                <w:szCs w:val="24"/>
              </w:rPr>
              <w:t>Институт правопреемства в международном праве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11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тест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pStyle w:val="Heading3"/>
              <w:spacing w:after="0"/>
              <w:ind w:right="-108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Подведение промежуточных итогов, досдача задолженностей</w:t>
            </w:r>
          </w:p>
        </w:tc>
        <w:tc>
          <w:tcPr>
            <w:tcW w:w="992" w:type="dxa"/>
          </w:tcPr>
          <w:p w:rsidR="00B74B8E" w:rsidRDefault="00B74B8E" w:rsidP="00EE655A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12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pStyle w:val="Heading3"/>
              <w:spacing w:after="0"/>
              <w:ind w:right="-108"/>
              <w:rPr>
                <w:rFonts w:ascii="Book Antiqua" w:hAnsi="Book Antiqua" w:cs="Book Antiqua"/>
                <w:sz w:val="24"/>
                <w:szCs w:val="24"/>
              </w:rPr>
            </w:pPr>
            <w:r w:rsidRPr="00FC2281">
              <w:rPr>
                <w:rFonts w:ascii="Book Antiqua" w:hAnsi="Book Antiqua" w:cs="Book Antiqua"/>
                <w:sz w:val="24"/>
                <w:szCs w:val="24"/>
              </w:rPr>
              <w:t>Вопросы территории в международном праве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13-14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дело, тест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pStyle w:val="Heading3"/>
              <w:spacing w:after="0"/>
              <w:ind w:right="-108"/>
              <w:rPr>
                <w:rFonts w:ascii="Book Antiqua" w:hAnsi="Book Antiqua" w:cs="Book Antiqua"/>
                <w:sz w:val="24"/>
                <w:szCs w:val="24"/>
              </w:rPr>
            </w:pPr>
            <w:r w:rsidRPr="00FC2281">
              <w:rPr>
                <w:rFonts w:ascii="Book Antiqua" w:hAnsi="Book Antiqua" w:cs="Book Antiqua"/>
                <w:sz w:val="24"/>
                <w:szCs w:val="24"/>
              </w:rPr>
              <w:t>Вопросы населения в международном праве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15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задачки на беженцев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pStyle w:val="Heading3"/>
              <w:spacing w:after="0"/>
              <w:ind w:right="-108"/>
              <w:rPr>
                <w:rFonts w:ascii="Book Antiqua" w:hAnsi="Book Antiqua" w:cs="Book Antiqua"/>
                <w:sz w:val="24"/>
                <w:szCs w:val="24"/>
              </w:rPr>
            </w:pPr>
            <w:r w:rsidRPr="00FC2281">
              <w:rPr>
                <w:rFonts w:ascii="Book Antiqua" w:hAnsi="Book Antiqua" w:cs="Book Antiqua"/>
                <w:sz w:val="24"/>
                <w:szCs w:val="24"/>
              </w:rPr>
              <w:t>Институт международно-правовой ответственности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16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тест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pStyle w:val="Heading3"/>
              <w:spacing w:after="0"/>
              <w:ind w:right="-108"/>
              <w:rPr>
                <w:rFonts w:ascii="Book Antiqua" w:hAnsi="Book Antiqua" w:cs="Book Antiqua"/>
                <w:sz w:val="24"/>
                <w:szCs w:val="24"/>
              </w:rPr>
            </w:pPr>
            <w:r w:rsidRPr="00FC2281">
              <w:rPr>
                <w:rFonts w:ascii="Book Antiqua" w:hAnsi="Book Antiqua" w:cs="Book Antiqua"/>
                <w:sz w:val="24"/>
                <w:szCs w:val="24"/>
              </w:rPr>
              <w:t>Механизм разрешения споров в международном праве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17</w:t>
            </w:r>
          </w:p>
        </w:tc>
        <w:tc>
          <w:tcPr>
            <w:tcW w:w="1559" w:type="dxa"/>
          </w:tcPr>
          <w:p w:rsidR="00B74B8E" w:rsidRPr="00FC2281" w:rsidRDefault="00B74B8E" w:rsidP="00BF700E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анализ Статута МУС</w:t>
            </w:r>
          </w:p>
        </w:tc>
      </w:tr>
      <w:tr w:rsidR="00B74B8E" w:rsidRPr="00FC2281">
        <w:tc>
          <w:tcPr>
            <w:tcW w:w="723" w:type="dxa"/>
          </w:tcPr>
          <w:p w:rsidR="00B74B8E" w:rsidRPr="00FC2281" w:rsidRDefault="00B74B8E" w:rsidP="00CA7E89">
            <w:pPr>
              <w:numPr>
                <w:ilvl w:val="0"/>
                <w:numId w:val="23"/>
              </w:numPr>
              <w:rPr>
                <w:rFonts w:ascii="Book Antiqua" w:hAnsi="Book Antiqua" w:cs="Book Antiqua"/>
              </w:rPr>
            </w:pPr>
          </w:p>
        </w:tc>
        <w:tc>
          <w:tcPr>
            <w:tcW w:w="6507" w:type="dxa"/>
          </w:tcPr>
          <w:p w:rsidR="00B74B8E" w:rsidRPr="00FC2281" w:rsidRDefault="00B74B8E" w:rsidP="00C13056">
            <w:pPr>
              <w:pStyle w:val="Heading3"/>
              <w:spacing w:after="0"/>
              <w:ind w:right="-108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Подведение итогов</w:t>
            </w:r>
          </w:p>
        </w:tc>
        <w:tc>
          <w:tcPr>
            <w:tcW w:w="992" w:type="dxa"/>
          </w:tcPr>
          <w:p w:rsidR="00B74B8E" w:rsidRPr="00FC2281" w:rsidRDefault="00B74B8E" w:rsidP="00EE655A">
            <w:pPr>
              <w:pStyle w:val="Heading3"/>
              <w:spacing w:after="0"/>
              <w:ind w:right="-108"/>
              <w:jc w:val="center"/>
              <w:rPr>
                <w:rFonts w:ascii="Book Antiqua" w:hAnsi="Book Antiqua" w:cs="Book Antiqua"/>
                <w:sz w:val="24"/>
                <w:szCs w:val="24"/>
              </w:rPr>
            </w:pPr>
            <w:r>
              <w:rPr>
                <w:rFonts w:ascii="Book Antiqua" w:hAnsi="Book Antiqua" w:cs="Book Antiqua"/>
                <w:sz w:val="24"/>
                <w:szCs w:val="24"/>
              </w:rPr>
              <w:t>18</w:t>
            </w:r>
          </w:p>
        </w:tc>
        <w:tc>
          <w:tcPr>
            <w:tcW w:w="1559" w:type="dxa"/>
          </w:tcPr>
          <w:p w:rsidR="00B74B8E" w:rsidRPr="00FC2281" w:rsidRDefault="00B74B8E" w:rsidP="00D4169B">
            <w:pPr>
              <w:pStyle w:val="Heading3"/>
              <w:spacing w:after="0"/>
              <w:ind w:right="-108"/>
              <w:rPr>
                <w:rFonts w:ascii="Book Antiqua" w:hAnsi="Book Antiqua" w:cs="Book Antiqua"/>
                <w:sz w:val="24"/>
                <w:szCs w:val="24"/>
              </w:rPr>
            </w:pPr>
          </w:p>
        </w:tc>
      </w:tr>
    </w:tbl>
    <w:p w:rsidR="00B74B8E" w:rsidRPr="00FC2281" w:rsidRDefault="00B74B8E">
      <w:pPr>
        <w:jc w:val="center"/>
        <w:rPr>
          <w:rFonts w:ascii="Book Antiqua" w:hAnsi="Book Antiqua" w:cs="Book Antiqua"/>
        </w:rPr>
      </w:pPr>
    </w:p>
    <w:p w:rsidR="00B74B8E" w:rsidRDefault="00B74B8E" w:rsidP="00CD782E">
      <w:pPr>
        <w:pStyle w:val="BodyText"/>
        <w:jc w:val="center"/>
        <w:rPr>
          <w:smallCaps/>
        </w:rPr>
      </w:pPr>
      <w:r w:rsidRPr="00FC2281">
        <w:rPr>
          <w:rFonts w:ascii="Book Antiqua" w:hAnsi="Book Antiqua" w:cs="Book Antiqua"/>
        </w:rPr>
        <w:br w:type="page"/>
      </w:r>
      <w:r w:rsidRPr="001127E4">
        <w:rPr>
          <w:smallCaps/>
        </w:rPr>
        <w:t>Литература:</w:t>
      </w:r>
    </w:p>
    <w:p w:rsidR="00B74B8E" w:rsidRDefault="00B74B8E" w:rsidP="00CD782E">
      <w:pPr>
        <w:rPr>
          <w:rFonts w:ascii="Book Antiqua" w:hAnsi="Book Antiqua" w:cs="Book Antiqua"/>
        </w:rPr>
      </w:pPr>
      <w:r w:rsidRPr="00686286">
        <w:rPr>
          <w:rFonts w:ascii="Book Antiqua" w:hAnsi="Book Antiqua" w:cs="Book Antiqua"/>
        </w:rPr>
        <w:t xml:space="preserve">В электронном </w:t>
      </w:r>
      <w:r>
        <w:rPr>
          <w:rFonts w:ascii="Book Antiqua" w:hAnsi="Book Antiqua" w:cs="Book Antiqua"/>
        </w:rPr>
        <w:t>виде в курсе выложены следующие учебники:</w:t>
      </w:r>
    </w:p>
    <w:p w:rsidR="00B74B8E" w:rsidRDefault="00B74B8E" w:rsidP="00421643">
      <w:r>
        <w:rPr>
          <w:rFonts w:hAnsi="Symbol" w:cs="Symbol"/>
        </w:rPr>
        <w:t></w:t>
      </w:r>
      <w:r w:rsidRPr="00421643">
        <w:t>Международное право (Ю.М. Колосов, В.И. Кузнецов)</w:t>
      </w:r>
    </w:p>
    <w:p w:rsidR="00B74B8E" w:rsidRDefault="00B74B8E" w:rsidP="00421643">
      <w:r>
        <w:rPr>
          <w:rFonts w:hAnsi="Symbol" w:cs="Symbol"/>
        </w:rPr>
        <w:t></w:t>
      </w:r>
      <w:r w:rsidRPr="00421643">
        <w:t>Международное право (</w:t>
      </w:r>
      <w:r>
        <w:t>Тиунов, Игнатенко</w:t>
      </w:r>
      <w:r w:rsidRPr="00421643">
        <w:t>)</w:t>
      </w:r>
    </w:p>
    <w:p w:rsidR="00B74B8E" w:rsidRDefault="00B74B8E" w:rsidP="00421643">
      <w:r>
        <w:rPr>
          <w:rFonts w:hAnsi="Symbol" w:cs="Symbol"/>
        </w:rPr>
        <w:t></w:t>
      </w:r>
      <w:r w:rsidRPr="00421643">
        <w:t>Международное право (</w:t>
      </w:r>
      <w:r>
        <w:t>Тузмухамедов</w:t>
      </w:r>
      <w:r w:rsidRPr="00421643">
        <w:t>)</w:t>
      </w:r>
    </w:p>
    <w:p w:rsidR="00B74B8E" w:rsidRDefault="00B74B8E" w:rsidP="00421643">
      <w:r>
        <w:rPr>
          <w:rFonts w:hAnsi="Symbol" w:cs="Symbol"/>
        </w:rPr>
        <w:t></w:t>
      </w:r>
      <w:r w:rsidRPr="00421643">
        <w:t>Международное право (Ушаков Н.А )</w:t>
      </w:r>
    </w:p>
    <w:p w:rsidR="00B74B8E" w:rsidRDefault="00B74B8E" w:rsidP="00421643">
      <w:r>
        <w:rPr>
          <w:rFonts w:hAnsi="Symbol" w:cs="Symbol"/>
        </w:rPr>
        <w:t></w:t>
      </w:r>
      <w:r w:rsidRPr="00421643">
        <w:t>Международное право (Ушаков Н.А )</w:t>
      </w:r>
    </w:p>
    <w:p w:rsidR="00B74B8E" w:rsidRDefault="00B74B8E" w:rsidP="00421643">
      <w:r>
        <w:rPr>
          <w:rFonts w:hAnsi="Symbol" w:cs="Symbol"/>
        </w:rPr>
        <w:t></w:t>
      </w:r>
      <w:r w:rsidRPr="00421643">
        <w:t>Международное право (Л.Оппенгейм)</w:t>
      </w:r>
    </w:p>
    <w:p w:rsidR="00B74B8E" w:rsidRDefault="00B74B8E" w:rsidP="00421643">
      <w:r>
        <w:rPr>
          <w:rFonts w:hAnsi="Symbol" w:cs="Symbol"/>
        </w:rPr>
        <w:t></w:t>
      </w:r>
      <w:r w:rsidRPr="00421643">
        <w:t>Международное право (Бирюков П.Н.)</w:t>
      </w:r>
    </w:p>
    <w:p w:rsidR="00B74B8E" w:rsidRDefault="00B74B8E" w:rsidP="00421643">
      <w:pPr>
        <w:rPr>
          <w:rFonts w:ascii="Book Antiqua" w:hAnsi="Book Antiqua" w:cs="Book Antiqua"/>
        </w:rPr>
      </w:pPr>
    </w:p>
    <w:p w:rsidR="00B74B8E" w:rsidRDefault="00B74B8E" w:rsidP="00CD782E">
      <w:pPr>
        <w:rPr>
          <w:rFonts w:ascii="Book Antiqua" w:hAnsi="Book Antiqua" w:cs="Book Antiqua"/>
        </w:rPr>
      </w:pPr>
      <w:r>
        <w:rPr>
          <w:rFonts w:ascii="Book Antiqua" w:hAnsi="Book Antiqua" w:cs="Book Antiqua"/>
        </w:rPr>
        <w:t>Перечень дополнительной литературы для самостоятельной подготовки приводится в конце программы.</w:t>
      </w:r>
    </w:p>
    <w:p w:rsidR="00B74B8E" w:rsidRDefault="00B74B8E">
      <w:pPr>
        <w:jc w:val="center"/>
        <w:rPr>
          <w:rFonts w:ascii="Book Antiqua" w:hAnsi="Book Antiqua" w:cs="Book Antiqua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  <w:caps/>
          <w:u w:val="single"/>
        </w:rPr>
      </w:pPr>
      <w:r w:rsidRPr="00FC2281">
        <w:rPr>
          <w:rFonts w:ascii="Book Antiqua" w:hAnsi="Book Antiqua" w:cs="Book Antiqua"/>
          <w:b/>
          <w:bCs/>
          <w:u w:val="single"/>
        </w:rPr>
        <w:t xml:space="preserve">ТЕМА  </w:t>
      </w:r>
      <w:r w:rsidRPr="00FC2281">
        <w:rPr>
          <w:rFonts w:ascii="Book Antiqua" w:hAnsi="Book Antiqua" w:cs="Book Antiqua"/>
          <w:b/>
          <w:bCs/>
          <w:caps/>
          <w:u w:val="single"/>
        </w:rPr>
        <w:t>1</w:t>
      </w:r>
    </w:p>
    <w:p w:rsidR="00B74B8E" w:rsidRPr="00FC2281" w:rsidRDefault="00B74B8E">
      <w:pPr>
        <w:pStyle w:val="Heading5"/>
        <w:spacing w:line="240" w:lineRule="auto"/>
        <w:rPr>
          <w:rFonts w:ascii="Book Antiqua" w:hAnsi="Book Antiqua" w:cs="Book Antiqua"/>
          <w:sz w:val="24"/>
          <w:szCs w:val="24"/>
        </w:rPr>
      </w:pPr>
      <w:bookmarkStart w:id="4" w:name="_Toc63751498"/>
      <w:r w:rsidRPr="00FC2281">
        <w:rPr>
          <w:rFonts w:ascii="Book Antiqua" w:hAnsi="Book Antiqua" w:cs="Book Antiqua"/>
          <w:sz w:val="24"/>
          <w:szCs w:val="24"/>
        </w:rPr>
        <w:t>ПОНЯТИЕ</w:t>
      </w:r>
      <w:bookmarkEnd w:id="4"/>
      <w:r w:rsidRPr="00FC2281">
        <w:rPr>
          <w:rFonts w:ascii="Book Antiqua" w:hAnsi="Book Antiqua" w:cs="Book Antiqua"/>
          <w:sz w:val="24"/>
          <w:szCs w:val="24"/>
        </w:rPr>
        <w:t>, СУЩНОСТЬ И РОЛЬ МЕЖДУНАРОДНОГО ПРАВА</w:t>
      </w:r>
    </w:p>
    <w:p w:rsidR="00B74B8E" w:rsidRPr="00FC2281" w:rsidRDefault="00B74B8E">
      <w:pPr>
        <w:spacing w:after="120"/>
        <w:jc w:val="center"/>
        <w:rPr>
          <w:rFonts w:ascii="Book Antiqua" w:hAnsi="Book Antiqua" w:cs="Book Antiqua"/>
          <w:b/>
          <w:bCs/>
        </w:rPr>
      </w:pPr>
      <w:r w:rsidRPr="00FC2281">
        <w:rPr>
          <w:rFonts w:ascii="Book Antiqua" w:hAnsi="Book Antiqua" w:cs="Book Antiqua"/>
          <w:b/>
          <w:bCs/>
        </w:rPr>
        <w:t xml:space="preserve">В СОВРЕМЕННЫХ </w:t>
      </w:r>
      <w:r w:rsidRPr="00FC2281">
        <w:rPr>
          <w:rFonts w:ascii="Book Antiqua" w:hAnsi="Book Antiqua" w:cs="Book Antiqua"/>
          <w:b/>
          <w:bCs/>
          <w:caps/>
        </w:rPr>
        <w:t>МЕЖДУНАРОДНЫХ ОТНОШЕНИЯХ</w:t>
      </w:r>
    </w:p>
    <w:p w:rsidR="00B74B8E" w:rsidRPr="00FC2281" w:rsidRDefault="00B74B8E">
      <w:pPr>
        <w:pStyle w:val="BodyTextIndent"/>
        <w:ind w:firstLine="567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Понятие международной системы. Международное право и международные отношения как составные части международной системы. Доктринальные концепции относительно понятия и сущности международного права: позитивистская, естественно-правовая теории, школа политического реализма.</w:t>
      </w:r>
    </w:p>
    <w:p w:rsidR="00B74B8E" w:rsidRPr="00FC2281" w:rsidRDefault="00B74B8E">
      <w:pPr>
        <w:tabs>
          <w:tab w:val="left" w:pos="7230"/>
          <w:tab w:val="left" w:pos="918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Изменения, произошедшие в международном праве после Второй мировой войны. Формирование и основные черты современного международного права. Функции международного права. Эволюция международного права в условиях глобализации и приоритета общечеловеческих ценностей. Резолюция 44/23 Генеральной Ассамблеи ООН от 17.11.1989 г. «Десятилетие международного права ООН». Резолюция 55/2 Генеральной Ассамблеи ООН от 8.09.2000 г. «Декларация тысячелетия ООН». </w:t>
      </w:r>
      <w:r w:rsidRPr="00FC2281">
        <w:rPr>
          <w:rFonts w:ascii="Book Antiqua" w:hAnsi="Book Antiqua" w:cs="Book Antiqua"/>
          <w:color w:val="000000"/>
        </w:rPr>
        <w:t>Новые тенденции в развитии международного права на современном этапе.</w:t>
      </w:r>
    </w:p>
    <w:p w:rsidR="00B74B8E" w:rsidRPr="00FC2281" w:rsidRDefault="00B74B8E">
      <w:pPr>
        <w:tabs>
          <w:tab w:val="left" w:pos="7230"/>
          <w:tab w:val="left" w:pos="918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Международное право как особая система права. Специфика объекта регулирования. </w:t>
      </w:r>
      <w:r w:rsidRPr="00FC2281">
        <w:rPr>
          <w:rFonts w:ascii="Book Antiqua" w:hAnsi="Book Antiqua" w:cs="Book Antiqua"/>
          <w:color w:val="000000"/>
        </w:rPr>
        <w:t>Особенности субъектов процесса нормообразования и методов обеспечения соблюдения международных обязательств.</w:t>
      </w:r>
      <w:r w:rsidRPr="00FC2281">
        <w:rPr>
          <w:rFonts w:ascii="Book Antiqua" w:hAnsi="Book Antiqua" w:cs="Book Antiqua"/>
        </w:rPr>
        <w:t xml:space="preserve"> Международное публичное и международное частное право.</w:t>
      </w:r>
    </w:p>
    <w:p w:rsidR="00B74B8E" w:rsidRPr="00FC2281" w:rsidRDefault="00B74B8E">
      <w:pPr>
        <w:tabs>
          <w:tab w:val="left" w:pos="918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Соотношение международного права, внешней политики и дипломатии. Идеология и современное международное право. Религия и международное право.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BodyText2"/>
        <w:spacing w:line="240" w:lineRule="auto"/>
        <w:rPr>
          <w:rFonts w:ascii="Book Antiqua" w:hAnsi="Book Antiqua" w:cs="Book Antiqua"/>
          <w:sz w:val="24"/>
          <w:szCs w:val="24"/>
          <w:u w:val="single"/>
        </w:rPr>
      </w:pPr>
      <w:r w:rsidRPr="00FC2281">
        <w:rPr>
          <w:rFonts w:ascii="Book Antiqua" w:hAnsi="Book Antiqua" w:cs="Book Antiqua"/>
          <w:sz w:val="24"/>
          <w:szCs w:val="24"/>
          <w:u w:val="single"/>
        </w:rPr>
        <w:t>ТЕМА  2</w:t>
      </w:r>
    </w:p>
    <w:p w:rsidR="00B74B8E" w:rsidRPr="00FC2281" w:rsidRDefault="00B74B8E">
      <w:pPr>
        <w:pStyle w:val="BodyText2"/>
        <w:spacing w:line="240" w:lineRule="auto"/>
        <w:rPr>
          <w:rFonts w:ascii="Book Antiqua" w:hAnsi="Book Antiqua" w:cs="Book Antiqua"/>
          <w:sz w:val="24"/>
          <w:szCs w:val="24"/>
        </w:rPr>
      </w:pPr>
      <w:bookmarkStart w:id="5" w:name="_Toc61634920"/>
      <w:bookmarkStart w:id="6" w:name="_Toc61635074"/>
      <w:bookmarkStart w:id="7" w:name="_Toc63751499"/>
      <w:r w:rsidRPr="00FC2281">
        <w:rPr>
          <w:rFonts w:ascii="Book Antiqua" w:hAnsi="Book Antiqua" w:cs="Book Antiqua"/>
          <w:sz w:val="24"/>
          <w:szCs w:val="24"/>
        </w:rPr>
        <w:t>ИС</w:t>
      </w:r>
      <w:bookmarkEnd w:id="5"/>
      <w:bookmarkEnd w:id="6"/>
      <w:bookmarkEnd w:id="7"/>
      <w:r w:rsidRPr="00FC2281">
        <w:rPr>
          <w:rFonts w:ascii="Book Antiqua" w:hAnsi="Book Antiqua" w:cs="Book Antiqua"/>
          <w:sz w:val="24"/>
          <w:szCs w:val="24"/>
        </w:rPr>
        <w:t>ТОРИЯ ВОЗНИКНОВЕНИЯ И РАЗВИТИЯ</w:t>
      </w:r>
    </w:p>
    <w:p w:rsidR="00B74B8E" w:rsidRPr="00FC2281" w:rsidRDefault="00B74B8E">
      <w:pPr>
        <w:pStyle w:val="BodyText2"/>
        <w:spacing w:after="120" w:line="240" w:lineRule="auto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МЕЖДУНАРОДНОГО ПРАВА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Возникновение международного права и периодизация его истории. Международное право в период рабовладельческого строя (до </w:t>
      </w:r>
      <w:r w:rsidRPr="00FC2281">
        <w:rPr>
          <w:rFonts w:ascii="Book Antiqua" w:hAnsi="Book Antiqua" w:cs="Book Antiqua"/>
          <w:lang w:val="en-US"/>
        </w:rPr>
        <w:t>V</w:t>
      </w:r>
      <w:r w:rsidRPr="00FC2281">
        <w:rPr>
          <w:rFonts w:ascii="Book Antiqua" w:hAnsi="Book Antiqua" w:cs="Book Antiqua"/>
        </w:rPr>
        <w:t xml:space="preserve"> в. н. э.). </w:t>
      </w:r>
      <w:r w:rsidRPr="00FC2281">
        <w:rPr>
          <w:rFonts w:ascii="Book Antiqua" w:hAnsi="Book Antiqua" w:cs="Book Antiqua"/>
          <w:lang w:val="en-US"/>
        </w:rPr>
        <w:t>Juscivile</w:t>
      </w:r>
      <w:r w:rsidRPr="00FC2281">
        <w:rPr>
          <w:rFonts w:ascii="Book Antiqua" w:hAnsi="Book Antiqua" w:cs="Book Antiqua"/>
        </w:rPr>
        <w:t xml:space="preserve"> и </w:t>
      </w:r>
      <w:r w:rsidRPr="00FC2281">
        <w:rPr>
          <w:rFonts w:ascii="Book Antiqua" w:hAnsi="Book Antiqua" w:cs="Book Antiqua"/>
          <w:lang w:val="en-US"/>
        </w:rPr>
        <w:t>jusgentium</w:t>
      </w:r>
      <w:r w:rsidRPr="00FC2281">
        <w:rPr>
          <w:rFonts w:ascii="Book Antiqua" w:hAnsi="Book Antiqua" w:cs="Book Antiqua"/>
        </w:rPr>
        <w:t>. Международное право средних веков (</w:t>
      </w:r>
      <w:r w:rsidRPr="00FC2281">
        <w:rPr>
          <w:rFonts w:ascii="Book Antiqua" w:hAnsi="Book Antiqua" w:cs="Book Antiqua"/>
          <w:lang w:val="en-US"/>
        </w:rPr>
        <w:t>V</w:t>
      </w:r>
      <w:r w:rsidRPr="00FC2281">
        <w:rPr>
          <w:rFonts w:ascii="Book Antiqua" w:hAnsi="Book Antiqua" w:cs="Book Antiqua"/>
        </w:rPr>
        <w:t>–</w:t>
      </w:r>
      <w:r w:rsidRPr="00FC2281">
        <w:rPr>
          <w:rFonts w:ascii="Book Antiqua" w:hAnsi="Book Antiqua" w:cs="Book Antiqua"/>
          <w:lang w:val="en-US"/>
        </w:rPr>
        <w:t>XVI</w:t>
      </w:r>
      <w:r w:rsidRPr="00FC2281">
        <w:rPr>
          <w:rFonts w:ascii="Book Antiqua" w:hAnsi="Book Antiqua" w:cs="Book Antiqua"/>
        </w:rPr>
        <w:t xml:space="preserve"> вв.). Развитие международного права в эпоху буржуазных революций (</w:t>
      </w:r>
      <w:r w:rsidRPr="00FC2281">
        <w:rPr>
          <w:rFonts w:ascii="Book Antiqua" w:hAnsi="Book Antiqua" w:cs="Book Antiqua"/>
          <w:lang w:val="en-US"/>
        </w:rPr>
        <w:t>XVII</w:t>
      </w:r>
      <w:r w:rsidRPr="00FC2281">
        <w:rPr>
          <w:rFonts w:ascii="Book Antiqua" w:hAnsi="Book Antiqua" w:cs="Book Antiqua"/>
        </w:rPr>
        <w:t>–</w:t>
      </w:r>
      <w:r w:rsidRPr="00FC2281">
        <w:rPr>
          <w:rFonts w:ascii="Book Antiqua" w:hAnsi="Book Antiqua" w:cs="Book Antiqua"/>
          <w:lang w:val="en-US"/>
        </w:rPr>
        <w:t>XIX</w:t>
      </w:r>
      <w:r w:rsidRPr="00FC2281">
        <w:rPr>
          <w:rFonts w:ascii="Book Antiqua" w:hAnsi="Book Antiqua" w:cs="Book Antiqua"/>
        </w:rPr>
        <w:t xml:space="preserve"> вв.). Эволюция международного права в первой половине </w:t>
      </w:r>
      <w:r w:rsidRPr="00FC2281">
        <w:rPr>
          <w:rFonts w:ascii="Book Antiqua" w:hAnsi="Book Antiqua" w:cs="Book Antiqua"/>
          <w:lang w:val="en-US"/>
        </w:rPr>
        <w:t>XX</w:t>
      </w:r>
      <w:r w:rsidRPr="00FC2281">
        <w:rPr>
          <w:rFonts w:ascii="Book Antiqua" w:hAnsi="Book Antiqua" w:cs="Book Antiqua"/>
        </w:rPr>
        <w:t xml:space="preserve"> столетия.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«Классический» период в развитии международного права. Вестфальский мир 1648 г. Международные конгрессы (Венский 1815 г., Парижский 1856 г., Берлинский 1878 г.). Гаагские конференции мира 1899 и 1907 гг. Создание и деятельность Лиги Наций. Основные черты «классического» международного права.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Предмет и система науки международного права. Ф. де Виториа, Ф. Суарец, А. Джентили, Г. Гроций, Р. Зуке, С. Пуфендорф, К. ван Бейнкерсхук, Э. де Ваттель, Й. Мозер, И. Бентам и их вклад развитие международно-правовой науки. Дореволюционная российская наука международного права (Ф. Ф. Мартенс, Л. А. Камаровский, В. А. Ульяницкий, П. Е. Казанский, С. А. Котляревский и др.). Вклад представителей западной и советской доктрины в развитие научных представлений о международном публичном праве в </w:t>
      </w:r>
      <w:r w:rsidRPr="00FC2281">
        <w:rPr>
          <w:rFonts w:ascii="Book Antiqua" w:hAnsi="Book Antiqua" w:cs="Book Antiqua"/>
          <w:lang w:val="en-US"/>
        </w:rPr>
        <w:t>XX</w:t>
      </w:r>
      <w:r w:rsidRPr="00FC2281">
        <w:rPr>
          <w:rFonts w:ascii="Book Antiqua" w:hAnsi="Book Antiqua" w:cs="Book Antiqua"/>
        </w:rPr>
        <w:t xml:space="preserve"> веке.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  <w:caps/>
          <w:u w:val="single"/>
        </w:rPr>
      </w:pPr>
      <w:r w:rsidRPr="00FC2281">
        <w:rPr>
          <w:rFonts w:ascii="Book Antiqua" w:hAnsi="Book Antiqua" w:cs="Book Antiqua"/>
          <w:b/>
          <w:bCs/>
          <w:caps/>
          <w:u w:val="single"/>
        </w:rPr>
        <w:t>ТЕМА  3</w:t>
      </w:r>
    </w:p>
    <w:p w:rsidR="00B74B8E" w:rsidRPr="00FC2281" w:rsidRDefault="00B74B8E">
      <w:pPr>
        <w:pStyle w:val="Heading5"/>
        <w:spacing w:after="120" w:line="240" w:lineRule="auto"/>
        <w:rPr>
          <w:rFonts w:ascii="Book Antiqua" w:hAnsi="Book Antiqua" w:cs="Book Antiqua"/>
          <w:sz w:val="24"/>
          <w:szCs w:val="24"/>
        </w:rPr>
      </w:pPr>
      <w:bookmarkStart w:id="8" w:name="_Toc61634921"/>
      <w:bookmarkStart w:id="9" w:name="_Toc61635075"/>
      <w:bookmarkStart w:id="10" w:name="_Toc63751500"/>
      <w:r w:rsidRPr="00FC2281">
        <w:rPr>
          <w:rFonts w:ascii="Book Antiqua" w:hAnsi="Book Antiqua" w:cs="Book Antiqua"/>
          <w:sz w:val="24"/>
          <w:szCs w:val="24"/>
        </w:rPr>
        <w:t xml:space="preserve">НОРМАТИВНАЯ </w:t>
      </w:r>
      <w:bookmarkEnd w:id="8"/>
      <w:bookmarkEnd w:id="9"/>
      <w:bookmarkEnd w:id="10"/>
      <w:r w:rsidRPr="00FC2281">
        <w:rPr>
          <w:rFonts w:ascii="Book Antiqua" w:hAnsi="Book Antiqua" w:cs="Book Antiqua"/>
          <w:sz w:val="24"/>
          <w:szCs w:val="24"/>
        </w:rPr>
        <w:t>СИСТЕМА МЕЖДУНАРОДНОГО ПРАВА</w:t>
      </w:r>
    </w:p>
    <w:p w:rsidR="00B74B8E" w:rsidRPr="00FC2281" w:rsidRDefault="00B74B8E">
      <w:pPr>
        <w:pStyle w:val="BodyTextIndent3"/>
        <w:ind w:firstLine="567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Понятие системы международного права и ее структура. Международное право в международной нормативной системе. Нормы международной морали. Политические нормы и международное право.</w:t>
      </w:r>
    </w:p>
    <w:p w:rsidR="00B74B8E" w:rsidRPr="00FC2281" w:rsidRDefault="00B74B8E">
      <w:pPr>
        <w:pStyle w:val="BodyTextIndent3"/>
        <w:ind w:firstLine="567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Понятие и классификация норм международного права. Иерархия норм международного права и ее особенности. Структура международно-правовой нормы. Императивные нормы общего международного права (</w:t>
      </w:r>
      <w:r w:rsidRPr="00FC2281">
        <w:rPr>
          <w:rFonts w:ascii="Book Antiqua" w:hAnsi="Book Antiqua" w:cs="Book Antiqua"/>
          <w:sz w:val="24"/>
          <w:szCs w:val="24"/>
          <w:lang w:val="en-US"/>
        </w:rPr>
        <w:t>juscogens</w:t>
      </w:r>
      <w:r w:rsidRPr="00FC2281">
        <w:rPr>
          <w:rFonts w:ascii="Book Antiqua" w:hAnsi="Book Antiqua" w:cs="Book Antiqua"/>
          <w:sz w:val="24"/>
          <w:szCs w:val="24"/>
        </w:rPr>
        <w:t>). Нормы «мягкого права» в международной нормативной системе.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Процесс создания норм международного права. Новые тенденции в процессе нормообразования на современном этапе.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Кодификация и прогрессивное развитие международного права. Особенности кодификационного процесса. Официальная и неофициальная кодификация. Роль Комиссии международного права ООН в кодификации и прогрессивном развитии международного права.</w:t>
      </w:r>
    </w:p>
    <w:p w:rsidR="00B74B8E" w:rsidRPr="00FC2281" w:rsidRDefault="00B74B8E">
      <w:pPr>
        <w:pStyle w:val="BodyText"/>
        <w:spacing w:line="240" w:lineRule="auto"/>
        <w:ind w:firstLine="567"/>
        <w:rPr>
          <w:rFonts w:ascii="Book Antiqua" w:hAnsi="Book Antiqua" w:cs="Book Antiqua"/>
          <w:sz w:val="24"/>
          <w:szCs w:val="24"/>
        </w:rPr>
      </w:pPr>
    </w:p>
    <w:p w:rsidR="00B74B8E" w:rsidRPr="00FC2281" w:rsidRDefault="00B74B8E">
      <w:pPr>
        <w:pStyle w:val="BodyTextIndent3"/>
        <w:ind w:firstLine="0"/>
        <w:jc w:val="center"/>
        <w:rPr>
          <w:rFonts w:ascii="Book Antiqua" w:hAnsi="Book Antiqua" w:cs="Book Antiqua"/>
          <w:b/>
          <w:bCs/>
          <w:sz w:val="24"/>
          <w:szCs w:val="24"/>
          <w:u w:val="single"/>
        </w:rPr>
      </w:pPr>
      <w:r w:rsidRPr="00FC2281">
        <w:rPr>
          <w:rFonts w:ascii="Book Antiqua" w:hAnsi="Book Antiqua" w:cs="Book Antiqua"/>
          <w:b/>
          <w:bCs/>
          <w:sz w:val="24"/>
          <w:szCs w:val="24"/>
          <w:u w:val="single"/>
        </w:rPr>
        <w:t>ТЕМА  4</w:t>
      </w:r>
    </w:p>
    <w:p w:rsidR="00B74B8E" w:rsidRPr="00FC2281" w:rsidRDefault="00B74B8E">
      <w:pPr>
        <w:pStyle w:val="BodyText3"/>
        <w:spacing w:after="120"/>
        <w:rPr>
          <w:rFonts w:ascii="Book Antiqua" w:hAnsi="Book Antiqua" w:cs="Book Antiqua"/>
          <w:sz w:val="24"/>
          <w:szCs w:val="24"/>
        </w:rPr>
      </w:pPr>
      <w:bookmarkStart w:id="11" w:name="_Toc61634922"/>
      <w:bookmarkStart w:id="12" w:name="_Toc61635076"/>
      <w:bookmarkStart w:id="13" w:name="_Toc63751501"/>
      <w:r w:rsidRPr="00FC2281">
        <w:rPr>
          <w:rFonts w:ascii="Book Antiqua" w:hAnsi="Book Antiqua" w:cs="Book Antiqua"/>
          <w:sz w:val="24"/>
          <w:szCs w:val="24"/>
        </w:rPr>
        <w:t>основные принципы международного права</w:t>
      </w:r>
      <w:bookmarkEnd w:id="11"/>
      <w:bookmarkEnd w:id="12"/>
      <w:bookmarkEnd w:id="13"/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Понятие основных принципов международного права, их роль в установлении международного правопорядка. Развитие принципов международного права, их закрепление и трактовка в международных документах: Уставе ООН, Декларации о принципах международного права, касающихся дружественных отношений и сотрудничества между государствами в соответствии с Уставом ООН 1970 г., Хельсинкском Заключительном акте Совещания по безопасности и сотрудничеству в Европе 1975 г. и др.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Система принципов международного права и их классификация.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Принципы, непосредственно относящиеся к поддержанию международного мира и безопасности, их эволюция и нормативное содержание (принцип неприменения силы или угрозы силой, принцип невмешательства во внутренние дела государств, принцип мирного разрешения международных споров, принцип территориальной целостности, принцип нерушимости границ).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Общие принципы международного сотрудничества, их эволюция и нормативное содержание (принцип суверенного равенства государства, принцип равноправия и самоопределения народов, принцип сотрудничества между государствами, принцип уважения прав и свобод человека, принцип добросовестного выполнения международных обязательств).</w:t>
      </w:r>
    </w:p>
    <w:p w:rsidR="00B74B8E" w:rsidRPr="00FC2281" w:rsidRDefault="00B74B8E">
      <w:pPr>
        <w:pStyle w:val="BodyText"/>
        <w:spacing w:line="240" w:lineRule="auto"/>
        <w:ind w:firstLine="567"/>
        <w:rPr>
          <w:rFonts w:ascii="Book Antiqua" w:hAnsi="Book Antiqua" w:cs="Book Antiqua"/>
          <w:sz w:val="24"/>
          <w:szCs w:val="24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  <w:caps/>
          <w:u w:val="single"/>
        </w:rPr>
      </w:pPr>
      <w:r w:rsidRPr="00FC2281">
        <w:rPr>
          <w:rFonts w:ascii="Book Antiqua" w:hAnsi="Book Antiqua" w:cs="Book Antiqua"/>
          <w:b/>
          <w:bCs/>
          <w:caps/>
          <w:u w:val="single"/>
        </w:rPr>
        <w:t>ТЕМА  5</w:t>
      </w:r>
    </w:p>
    <w:p w:rsidR="00B74B8E" w:rsidRPr="00FC2281" w:rsidRDefault="00B74B8E">
      <w:pPr>
        <w:pStyle w:val="Heading5"/>
        <w:spacing w:after="120" w:line="240" w:lineRule="auto"/>
        <w:rPr>
          <w:rFonts w:ascii="Book Antiqua" w:hAnsi="Book Antiqua" w:cs="Book Antiqua"/>
          <w:caps/>
          <w:sz w:val="24"/>
          <w:szCs w:val="24"/>
        </w:rPr>
      </w:pPr>
      <w:r w:rsidRPr="00FC2281">
        <w:rPr>
          <w:rFonts w:ascii="Book Antiqua" w:hAnsi="Book Antiqua" w:cs="Book Antiqua"/>
          <w:caps/>
          <w:sz w:val="24"/>
          <w:szCs w:val="24"/>
        </w:rPr>
        <w:t>источники МЕЖДУНАРОДНого права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Понятие источников международного права и их классификация.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Договор как основной источник международного права. Особенности договорной формы закрепления норм международного права. Международный обычай: понятие, условия формирования, основные элементы. Взаимодействие договора и обычая в процессе нормообразования.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Роль актов международных конференций и резолюций международных организаций в создании норм международного права. Вспомогательные средства в определении норм международного права: решения международных судебных учреждений, доктрина международного права. Общие принципы права и их международно-правовое значение.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Односторонние акты государств и их роль в создании международных обязательств.</w:t>
      </w:r>
    </w:p>
    <w:p w:rsidR="00B74B8E" w:rsidRPr="00FC2281" w:rsidRDefault="00B74B8E">
      <w:pPr>
        <w:ind w:firstLine="567"/>
        <w:rPr>
          <w:rFonts w:ascii="Book Antiqua" w:hAnsi="Book Antiqua" w:cs="Book Antiqua"/>
          <w:caps/>
          <w:u w:val="single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  <w:caps/>
          <w:u w:val="single"/>
        </w:rPr>
      </w:pPr>
      <w:r w:rsidRPr="00FC2281">
        <w:rPr>
          <w:rFonts w:ascii="Book Antiqua" w:hAnsi="Book Antiqua" w:cs="Book Antiqua"/>
          <w:b/>
          <w:bCs/>
          <w:caps/>
          <w:u w:val="single"/>
        </w:rPr>
        <w:t>ТЕМА  6</w:t>
      </w: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  <w:caps/>
        </w:rPr>
      </w:pPr>
      <w:r w:rsidRPr="00FC2281">
        <w:rPr>
          <w:rFonts w:ascii="Book Antiqua" w:hAnsi="Book Antiqua" w:cs="Book Antiqua"/>
          <w:b/>
          <w:bCs/>
          <w:caps/>
        </w:rPr>
        <w:t>соотношение международного права</w:t>
      </w:r>
    </w:p>
    <w:p w:rsidR="00B74B8E" w:rsidRPr="00FC2281" w:rsidRDefault="00B74B8E">
      <w:pPr>
        <w:pStyle w:val="Heading5"/>
        <w:spacing w:after="120" w:line="240" w:lineRule="auto"/>
        <w:rPr>
          <w:rFonts w:ascii="Book Antiqua" w:hAnsi="Book Antiqua" w:cs="Book Antiqua"/>
          <w:caps/>
          <w:sz w:val="24"/>
          <w:szCs w:val="24"/>
        </w:rPr>
      </w:pPr>
      <w:r w:rsidRPr="00FC2281">
        <w:rPr>
          <w:rFonts w:ascii="Book Antiqua" w:hAnsi="Book Antiqua" w:cs="Book Antiqua"/>
          <w:caps/>
          <w:sz w:val="24"/>
          <w:szCs w:val="24"/>
        </w:rPr>
        <w:t>и внутреннего права государств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Доктринальные подходы к соотношению международного и национального права: дуалистическая и монистическая теории.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  <w:spacing w:val="-2"/>
        </w:rPr>
      </w:pPr>
      <w:r w:rsidRPr="00FC2281">
        <w:rPr>
          <w:rFonts w:ascii="Book Antiqua" w:hAnsi="Book Antiqua" w:cs="Book Antiqua"/>
          <w:spacing w:val="-2"/>
        </w:rPr>
        <w:t>Влияние национального права на процесс становления и развития международного права. Определяющее воздействие международного права на внутригосударственное право в современных условиях. Концепция примата международного права в международных отношениях и ее эволюция.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Место и роль международно-правовых норм (договорных и обычных) в правовой системе Республики Беларусь. Соотношение юридической силы норм международного и национального права в правовой системе Республики Беларусь.</w:t>
      </w:r>
    </w:p>
    <w:p w:rsidR="00B74B8E" w:rsidRPr="00FC2281" w:rsidRDefault="00B74B8E">
      <w:pPr>
        <w:pStyle w:val="BodyText"/>
        <w:spacing w:line="240" w:lineRule="auto"/>
        <w:ind w:firstLine="567"/>
        <w:rPr>
          <w:rFonts w:ascii="Book Antiqua" w:hAnsi="Book Antiqua" w:cs="Book Antiqua"/>
          <w:sz w:val="24"/>
          <w:szCs w:val="24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  <w:u w:val="single"/>
        </w:rPr>
      </w:pPr>
      <w:r w:rsidRPr="00FC2281">
        <w:rPr>
          <w:rFonts w:ascii="Book Antiqua" w:hAnsi="Book Antiqua" w:cs="Book Antiqua"/>
          <w:b/>
          <w:bCs/>
          <w:u w:val="single"/>
        </w:rPr>
        <w:t>ТЕМА  7</w:t>
      </w:r>
    </w:p>
    <w:p w:rsidR="00B74B8E" w:rsidRPr="00FC2281" w:rsidRDefault="00B74B8E">
      <w:pPr>
        <w:pStyle w:val="BodyText"/>
        <w:spacing w:after="120" w:line="240" w:lineRule="auto"/>
        <w:ind w:firstLine="567"/>
        <w:jc w:val="center"/>
        <w:rPr>
          <w:rFonts w:ascii="Book Antiqua" w:hAnsi="Book Antiqua" w:cs="Book Antiqua"/>
          <w:b/>
          <w:bCs/>
          <w:sz w:val="24"/>
          <w:szCs w:val="24"/>
        </w:rPr>
      </w:pPr>
      <w:r w:rsidRPr="00FC2281">
        <w:rPr>
          <w:rFonts w:ascii="Book Antiqua" w:hAnsi="Book Antiqua" w:cs="Book Antiqua"/>
          <w:b/>
          <w:bCs/>
          <w:caps/>
          <w:sz w:val="24"/>
          <w:szCs w:val="24"/>
        </w:rPr>
        <w:t>ИМПЛЕМЕНТАЦИЯ мЕЖДУНАРОДНОГО ПРАВА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Понятие и правовые особенности имплементации норм международного права.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Международный механизм имплементации. Международно-правовые формы обеспечения выполнения международных обязательств (международные гарантии, международный контроль, деятельность специальных органов, взаимные посещения).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Способы имплементации норм международного права на национальном уровне. Виды и формы имплементации норм международного права в конституциях и законодательстве государств: отсылка, инкорпорация, трансформация, рецепция. Самоисполнимые и несамоисполнимые нормы международного права и их реализация в правоприменительной практике государств.</w:t>
      </w:r>
    </w:p>
    <w:p w:rsidR="00B74B8E" w:rsidRPr="00FC2281" w:rsidRDefault="00B74B8E">
      <w:pPr>
        <w:ind w:firstLine="720"/>
        <w:jc w:val="both"/>
        <w:rPr>
          <w:rFonts w:ascii="Book Antiqua" w:hAnsi="Book Antiqua" w:cs="Book Antiqua"/>
          <w:color w:val="000000"/>
          <w:spacing w:val="-2"/>
        </w:rPr>
      </w:pPr>
      <w:r w:rsidRPr="00FC2281">
        <w:rPr>
          <w:rFonts w:ascii="Book Antiqua" w:hAnsi="Book Antiqua" w:cs="Book Antiqua"/>
          <w:spacing w:val="-2"/>
        </w:rPr>
        <w:t xml:space="preserve">Конституционный и законодательный механизм имплементации норм международного права во внутреннее право Республики Беларусь. Внутригосударственные нормативные и организационно-правовые меры по реализации норм международного права в Республике Беларусь. Конституция Республики Беларусь. Закон Республики Беларусь «О международных договорах Республики Беларусь». Закон Республики Беларусь «О нормативных правовых актах Республики Беларусь». Выполнение международных обязательств Республикой Беларусь. </w:t>
      </w:r>
      <w:r w:rsidRPr="00FC2281">
        <w:rPr>
          <w:rFonts w:ascii="Book Antiqua" w:hAnsi="Book Antiqua" w:cs="Book Antiqua"/>
          <w:color w:val="000000"/>
          <w:spacing w:val="-2"/>
        </w:rPr>
        <w:t>Компетенция Совета Министров, Министерства иностранных дел, Министерства юстиции и других органов государственного управления Республики Беларусь в данной сфере.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  <w:color w:val="000000"/>
          <w:spacing w:val="-2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  <w:caps/>
          <w:u w:val="single"/>
        </w:rPr>
      </w:pPr>
      <w:r w:rsidRPr="00FC2281">
        <w:rPr>
          <w:rFonts w:ascii="Book Antiqua" w:hAnsi="Book Antiqua" w:cs="Book Antiqua"/>
          <w:b/>
          <w:bCs/>
          <w:caps/>
          <w:u w:val="single"/>
        </w:rPr>
        <w:t>ТЕМА  8</w:t>
      </w:r>
    </w:p>
    <w:p w:rsidR="00B74B8E" w:rsidRPr="00FC2281" w:rsidRDefault="00B74B8E">
      <w:pPr>
        <w:pStyle w:val="BodyText3"/>
        <w:spacing w:after="120"/>
        <w:rPr>
          <w:rFonts w:ascii="Book Antiqua" w:hAnsi="Book Antiqua" w:cs="Book Antiqua"/>
          <w:sz w:val="24"/>
          <w:szCs w:val="24"/>
        </w:rPr>
      </w:pPr>
      <w:bookmarkStart w:id="14" w:name="_Toc61634924"/>
      <w:bookmarkStart w:id="15" w:name="_Toc61635078"/>
      <w:bookmarkStart w:id="16" w:name="_Toc63751503"/>
      <w:r w:rsidRPr="00FC2281">
        <w:rPr>
          <w:rFonts w:ascii="Book Antiqua" w:hAnsi="Book Antiqua" w:cs="Book Antiqua"/>
          <w:sz w:val="24"/>
          <w:szCs w:val="24"/>
        </w:rPr>
        <w:t>субъекты международного права</w:t>
      </w:r>
      <w:bookmarkEnd w:id="14"/>
      <w:bookmarkEnd w:id="15"/>
      <w:bookmarkEnd w:id="16"/>
    </w:p>
    <w:p w:rsidR="00B74B8E" w:rsidRPr="00FC2281" w:rsidRDefault="00B74B8E">
      <w:pPr>
        <w:tabs>
          <w:tab w:val="left" w:pos="540"/>
          <w:tab w:val="left" w:pos="723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Понятие и содержание международной правосубъектности. </w:t>
      </w:r>
      <w:r w:rsidRPr="00FC2281">
        <w:rPr>
          <w:rFonts w:ascii="Book Antiqua" w:hAnsi="Book Antiqua" w:cs="Book Antiqua"/>
          <w:color w:val="000000"/>
        </w:rPr>
        <w:t>Понятие и виды</w:t>
      </w:r>
      <w:r w:rsidRPr="00FC2281">
        <w:rPr>
          <w:rFonts w:ascii="Book Antiqua" w:hAnsi="Book Antiqua" w:cs="Book Antiqua"/>
        </w:rPr>
        <w:t xml:space="preserve"> субъектов международного права.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  <w:color w:val="000000"/>
        </w:rPr>
      </w:pPr>
      <w:r w:rsidRPr="00FC2281">
        <w:rPr>
          <w:rFonts w:ascii="Book Antiqua" w:hAnsi="Book Antiqua" w:cs="Book Antiqua"/>
        </w:rPr>
        <w:t>Государство как основной субъект международного права. Неотъемлемые признаки государства как субъекта международного права: государственный суверенитет, юрисдикция, иммунитет. Основные права и обязанности государств. Виды государств (унитарное и федеративное) и специфика реализации их правосубъектности. Международная правосубъектность Республики Беларусь на современном этапе.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Международная правосубъектность народов (наций), борющихся за независимость. Методы и формы реализации их правосубъектности. Самоопределение народов (наций) и условия его осуществления.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Межправительственные организации как субъекты международного права. Производный характер их международной правосубъектности. Основные отличия от правосубъектности государств.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Международная правосубъектность государственно-подобных образований (вольные города (Данциг, Триест), Западный Берлин, Ватикан (Святой Престол), Мальтийский орден). Проблема международной правосубъектности Союзного государства Беларуси и России.</w:t>
      </w:r>
    </w:p>
    <w:p w:rsidR="00B74B8E" w:rsidRPr="00FC2281" w:rsidRDefault="00B74B8E">
      <w:pPr>
        <w:ind w:firstLine="709"/>
        <w:jc w:val="both"/>
        <w:rPr>
          <w:rFonts w:ascii="Book Antiqua" w:hAnsi="Book Antiqua" w:cs="Book Antiqua"/>
          <w:color w:val="000000"/>
          <w:spacing w:val="-4"/>
        </w:rPr>
      </w:pPr>
      <w:r w:rsidRPr="00FC2281">
        <w:rPr>
          <w:rFonts w:ascii="Book Antiqua" w:hAnsi="Book Antiqua" w:cs="Book Antiqua"/>
          <w:spacing w:val="-4"/>
        </w:rPr>
        <w:t>Специфика международной правосубъектности индивидов (физических лиц), транснациональных корпораций. Правосубъектность международного сообщества как новая концепция в современном международном праве.</w:t>
      </w:r>
    </w:p>
    <w:p w:rsidR="00B74B8E" w:rsidRPr="00FC2281" w:rsidRDefault="00B74B8E">
      <w:pPr>
        <w:ind w:firstLine="567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  <w:caps/>
          <w:u w:val="single"/>
        </w:rPr>
      </w:pPr>
      <w:r w:rsidRPr="00FC2281">
        <w:rPr>
          <w:rFonts w:ascii="Book Antiqua" w:hAnsi="Book Antiqua" w:cs="Book Antiqua"/>
          <w:b/>
          <w:bCs/>
          <w:caps/>
          <w:u w:val="single"/>
        </w:rPr>
        <w:t>ТЕМА  9</w:t>
      </w:r>
    </w:p>
    <w:p w:rsidR="00B74B8E" w:rsidRPr="00FC2281" w:rsidRDefault="00B74B8E">
      <w:pPr>
        <w:pStyle w:val="BodyText"/>
        <w:spacing w:after="120" w:line="240" w:lineRule="auto"/>
        <w:jc w:val="center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b/>
          <w:bCs/>
          <w:caps/>
          <w:sz w:val="24"/>
          <w:szCs w:val="24"/>
        </w:rPr>
        <w:t>ИНСТИТУТ ПРИЗНАНИЯ В МЕЖДУНАРОДНОМ ПРАВЕ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Понятие и виды признания в международном праве. Способы международно-правового признания.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Признание государств. Декларативная и конститутивная теории признания государств. Критерии признания государств. Коллективное признание. Правовые особенности взаимоотношений с непризнанными государствами.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Признание правительств. Основные доктрины по вопросу о признании правительств (доктрина Тобара, доктрина Эстрада). Критерии признания правительств.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Признание органов национального сопротивления (освобождения), восставшей (воюющей) стороны: понятие и правовые особенности.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Формы признания и их юридические последствия. Официальное и неофициальное признание. Признание де-юре и де-факто. Признание </w:t>
      </w:r>
      <w:r w:rsidRPr="00FC2281">
        <w:rPr>
          <w:rFonts w:ascii="Book Antiqua" w:hAnsi="Book Antiqua" w:cs="Book Antiqua"/>
          <w:lang w:val="en-US"/>
        </w:rPr>
        <w:t>adhoc</w:t>
      </w:r>
      <w:r w:rsidRPr="00FC2281">
        <w:rPr>
          <w:rFonts w:ascii="Book Antiqua" w:hAnsi="Book Antiqua" w:cs="Book Antiqua"/>
        </w:rPr>
        <w:t>.</w:t>
      </w:r>
    </w:p>
    <w:p w:rsidR="00B74B8E" w:rsidRPr="00FC2281" w:rsidRDefault="00B74B8E">
      <w:pPr>
        <w:pStyle w:val="BodyText"/>
        <w:spacing w:line="240" w:lineRule="auto"/>
        <w:ind w:firstLine="567"/>
        <w:rPr>
          <w:rFonts w:ascii="Book Antiqua" w:hAnsi="Book Antiqua" w:cs="Book Antiqua"/>
          <w:sz w:val="24"/>
          <w:szCs w:val="24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  <w:caps/>
          <w:u w:val="single"/>
        </w:rPr>
      </w:pPr>
      <w:r w:rsidRPr="00FC2281">
        <w:rPr>
          <w:rFonts w:ascii="Book Antiqua" w:hAnsi="Book Antiqua" w:cs="Book Antiqua"/>
          <w:b/>
          <w:bCs/>
          <w:caps/>
          <w:u w:val="single"/>
        </w:rPr>
        <w:t>ТЕМА  10</w:t>
      </w:r>
    </w:p>
    <w:p w:rsidR="00B74B8E" w:rsidRPr="00FC2281" w:rsidRDefault="00B74B8E">
      <w:pPr>
        <w:pStyle w:val="BodyText"/>
        <w:spacing w:after="120" w:line="240" w:lineRule="auto"/>
        <w:jc w:val="center"/>
        <w:rPr>
          <w:rFonts w:ascii="Book Antiqua" w:hAnsi="Book Antiqua" w:cs="Book Antiqua"/>
          <w:b/>
          <w:bCs/>
          <w:sz w:val="24"/>
          <w:szCs w:val="24"/>
        </w:rPr>
      </w:pPr>
      <w:r w:rsidRPr="00FC2281">
        <w:rPr>
          <w:rFonts w:ascii="Book Antiqua" w:hAnsi="Book Antiqua" w:cs="Book Antiqua"/>
          <w:b/>
          <w:bCs/>
          <w:sz w:val="24"/>
          <w:szCs w:val="24"/>
        </w:rPr>
        <w:t>ИНСТИТУТ ПРАВОПРЕЕМСТВА В МЕЖДУНАРОДНОМ ПРАВЕ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Понятие и сущность правопреемства в международном праве. Условия и объекты правопреемства государств. Кодификация института правопреемства. Венская конвенция о правопреемстве государств в отношении договоров 1978 г. Венская конвенция о правопреемстве государств в отношении государственной собственности, государственных архивов и государственных долгов 1983 г.</w:t>
      </w:r>
    </w:p>
    <w:p w:rsidR="00B74B8E" w:rsidRPr="00FC2281" w:rsidRDefault="00B74B8E">
      <w:pPr>
        <w:tabs>
          <w:tab w:val="left" w:pos="540"/>
          <w:tab w:val="left" w:pos="723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Правопреемство государств в отношении двусторонних, многосторонних и территориальных договоров. Правопреемство международных договоров в различных случаях территориально-политических изменений </w:t>
      </w:r>
      <w:r w:rsidRPr="00FC2281">
        <w:rPr>
          <w:rFonts w:ascii="Book Antiqua" w:hAnsi="Book Antiqua" w:cs="Book Antiqua"/>
          <w:color w:val="000000"/>
        </w:rPr>
        <w:t>(объединение и разделение государств, передача (отделение) территории, деколонизация)</w:t>
      </w:r>
      <w:r w:rsidRPr="00FC2281">
        <w:rPr>
          <w:rFonts w:ascii="Book Antiqua" w:hAnsi="Book Antiqua" w:cs="Book Antiqua"/>
        </w:rPr>
        <w:t>. Правопреемство международных договоров бывшего СССР новыми независимыми государствами. Правопреемство Республики Беларусь в отношении договоров бывшего СССР.</w:t>
      </w:r>
    </w:p>
    <w:p w:rsidR="00B74B8E" w:rsidRPr="00FC2281" w:rsidRDefault="00B74B8E">
      <w:pPr>
        <w:tabs>
          <w:tab w:val="left" w:pos="540"/>
          <w:tab w:val="left" w:pos="723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Правопреемство государственной собственности, государственных долгов и государственных архивов в различных случаях территориально-политических изменений. Правопреемство новых независимых госу</w:t>
      </w:r>
      <w:r w:rsidRPr="00FC2281">
        <w:rPr>
          <w:rFonts w:ascii="Book Antiqua" w:hAnsi="Book Antiqua" w:cs="Book Antiqua"/>
          <w:color w:val="000000"/>
        </w:rPr>
        <w:t xml:space="preserve">дарств, в т.ч. Республики Беларусь, в отношении государственной собственности, государственных долгов и государственных архивов бывшего </w:t>
      </w:r>
      <w:r w:rsidRPr="00FC2281">
        <w:rPr>
          <w:rFonts w:ascii="Book Antiqua" w:hAnsi="Book Antiqua" w:cs="Book Antiqua"/>
        </w:rPr>
        <w:t>СССР.</w:t>
      </w:r>
    </w:p>
    <w:p w:rsidR="00B74B8E" w:rsidRPr="00FC2281" w:rsidRDefault="00B74B8E">
      <w:pPr>
        <w:pStyle w:val="BodyText"/>
        <w:spacing w:line="240" w:lineRule="auto"/>
        <w:jc w:val="center"/>
        <w:rPr>
          <w:rFonts w:ascii="Book Antiqua" w:hAnsi="Book Antiqua" w:cs="Book Antiqua"/>
          <w:b/>
          <w:bCs/>
          <w:sz w:val="24"/>
          <w:szCs w:val="24"/>
          <w:u w:val="single"/>
        </w:rPr>
      </w:pPr>
    </w:p>
    <w:p w:rsidR="00B74B8E" w:rsidRPr="00FC2281" w:rsidRDefault="00B74B8E">
      <w:pPr>
        <w:pStyle w:val="BodyText"/>
        <w:spacing w:line="240" w:lineRule="auto"/>
        <w:jc w:val="center"/>
        <w:rPr>
          <w:rFonts w:ascii="Book Antiqua" w:hAnsi="Book Antiqua" w:cs="Book Antiqua"/>
          <w:b/>
          <w:bCs/>
          <w:sz w:val="24"/>
          <w:szCs w:val="24"/>
          <w:u w:val="single"/>
        </w:rPr>
      </w:pPr>
      <w:r w:rsidRPr="00FC2281">
        <w:rPr>
          <w:rFonts w:ascii="Book Antiqua" w:hAnsi="Book Antiqua" w:cs="Book Antiqua"/>
          <w:b/>
          <w:bCs/>
          <w:sz w:val="24"/>
          <w:szCs w:val="24"/>
          <w:u w:val="single"/>
        </w:rPr>
        <w:t>ТЕМА  11</w:t>
      </w:r>
    </w:p>
    <w:p w:rsidR="00B74B8E" w:rsidRPr="00FC2281" w:rsidRDefault="00B74B8E">
      <w:pPr>
        <w:pStyle w:val="BodyText"/>
        <w:spacing w:after="120" w:line="240" w:lineRule="auto"/>
        <w:jc w:val="center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b/>
          <w:bCs/>
          <w:caps/>
          <w:sz w:val="24"/>
          <w:szCs w:val="24"/>
        </w:rPr>
        <w:t>ВОПРОСЫ ТЕРРИТОРИИ В МЕЖДУНАРОДНОМ ПРАВЕ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Понятие и виды территорий с точки зрения их правового режима: государственная, территория с международным режимом, территории со смешанным режимом.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Государственная территория: состав и юридическая природа. Территориальная и экстерриториальная юрисдикция государства. Правовые основания и способы изменения государственной территории.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Правовой статус и виды государственных границ. Способы установления государственной границы: демаркация, делимитация, ректификация. Международные договоры о режиме границ. Правовой статус государственной границы Республики Беларусь. Закон Республики Беларусь «О государственной границе Республики Беларусь».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Международные реки: понятие и правовой режим. Правовой статус пограничной реки.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Международно-правовой режим Антарктики и Арктики. Договор об Антарктике 1959 г. и Протокол к нему 1991 г.</w:t>
      </w:r>
    </w:p>
    <w:p w:rsidR="00B74B8E" w:rsidRPr="00FC2281" w:rsidRDefault="00B74B8E">
      <w:pPr>
        <w:pStyle w:val="BodyText"/>
        <w:spacing w:line="240" w:lineRule="auto"/>
        <w:ind w:firstLine="567"/>
        <w:rPr>
          <w:rFonts w:ascii="Book Antiqua" w:hAnsi="Book Antiqua" w:cs="Book Antiqua"/>
          <w:sz w:val="24"/>
          <w:szCs w:val="24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  <w:caps/>
          <w:u w:val="single"/>
        </w:rPr>
      </w:pPr>
      <w:r w:rsidRPr="00FC2281">
        <w:rPr>
          <w:rFonts w:ascii="Book Antiqua" w:hAnsi="Book Antiqua" w:cs="Book Antiqua"/>
          <w:b/>
          <w:bCs/>
          <w:caps/>
          <w:u w:val="single"/>
        </w:rPr>
        <w:t>ТЕМА  12</w:t>
      </w:r>
    </w:p>
    <w:p w:rsidR="00B74B8E" w:rsidRPr="00FC2281" w:rsidRDefault="00B74B8E">
      <w:pPr>
        <w:pStyle w:val="BodyText"/>
        <w:spacing w:after="120" w:line="240" w:lineRule="auto"/>
        <w:jc w:val="center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b/>
          <w:bCs/>
          <w:caps/>
          <w:sz w:val="24"/>
          <w:szCs w:val="24"/>
        </w:rPr>
        <w:t>ВОПРОСЫ НАСЕЛЕНИЯ В МЕЖДУНАРОДНОМ ПРАВЕ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Международно-правовая регламентация населения. Способы воздействия международного права на внутригосударственное регулирование положения населения.</w:t>
      </w:r>
    </w:p>
    <w:p w:rsidR="00B74B8E" w:rsidRPr="00FC2281" w:rsidRDefault="00B74B8E">
      <w:pPr>
        <w:tabs>
          <w:tab w:val="left" w:pos="540"/>
          <w:tab w:val="left" w:pos="723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Международно-правовые вопросы гражданства. Способы приобретения </w:t>
      </w:r>
      <w:r w:rsidRPr="00FC2281">
        <w:rPr>
          <w:rFonts w:ascii="Book Antiqua" w:hAnsi="Book Antiqua" w:cs="Book Antiqua"/>
          <w:color w:val="000000"/>
        </w:rPr>
        <w:t>и утраты</w:t>
      </w:r>
      <w:r w:rsidRPr="00FC2281">
        <w:rPr>
          <w:rFonts w:ascii="Book Antiqua" w:hAnsi="Book Antiqua" w:cs="Book Antiqua"/>
        </w:rPr>
        <w:t xml:space="preserve"> гражданства</w:t>
      </w:r>
      <w:r w:rsidRPr="00FC2281">
        <w:rPr>
          <w:rFonts w:ascii="Book Antiqua" w:hAnsi="Book Antiqua" w:cs="Book Antiqua"/>
          <w:color w:val="0000FF"/>
        </w:rPr>
        <w:t>.</w:t>
      </w:r>
      <w:r w:rsidRPr="00FC2281">
        <w:rPr>
          <w:rFonts w:ascii="Book Antiqua" w:hAnsi="Book Antiqua" w:cs="Book Antiqua"/>
        </w:rPr>
        <w:t xml:space="preserve"> Безгражданство и множественное гражданство. Гражданство в условиях правопреемства. Региональные соглашения государств по вопросам гражданства. Правовое регулирование вопросов гражданства в Республике Беларусь. Закон Республики Беларусь «О гражданстве Республики Беларусь».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Виды правового режима иностранцев: национальный режим, специальный режим, режим наибольшего благоприятствования. Специфика правового статуса трудящихся-мигрантов. Правовое положение иностранцев в Республике Беларусь. Закон Республики Беларусь «О правовом положении иностранных граждан и лиц без гражданства в Республике Беларусь».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Понятие беженцев и их правовое положение. Конвенция о статусе беженцев 1951 г., Протокол, касающийся статуса беженцев 1967 г. Правовое положение беженцев в Республике Беларусь. Закон Республики Беларусь «О беженцах».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Понятие и виды убежища в международном праве. Основания и правовые последствия предоставления убежища. Декларация ООН о территориальном убежище 1967 г.</w:t>
      </w:r>
    </w:p>
    <w:p w:rsidR="00B74B8E" w:rsidRPr="00FC2281" w:rsidRDefault="00B74B8E">
      <w:pPr>
        <w:pStyle w:val="BodyText"/>
        <w:spacing w:line="240" w:lineRule="auto"/>
        <w:ind w:firstLine="567"/>
        <w:rPr>
          <w:rFonts w:ascii="Book Antiqua" w:hAnsi="Book Antiqua" w:cs="Book Antiqua"/>
          <w:sz w:val="24"/>
          <w:szCs w:val="24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  <w:caps/>
          <w:u w:val="single"/>
        </w:rPr>
      </w:pPr>
      <w:r w:rsidRPr="00FC2281">
        <w:rPr>
          <w:rFonts w:ascii="Book Antiqua" w:hAnsi="Book Antiqua" w:cs="Book Antiqua"/>
          <w:b/>
          <w:bCs/>
          <w:caps/>
          <w:u w:val="single"/>
        </w:rPr>
        <w:t>ТЕМА  13</w:t>
      </w:r>
    </w:p>
    <w:p w:rsidR="00B74B8E" w:rsidRPr="00FC2281" w:rsidRDefault="00B74B8E">
      <w:pPr>
        <w:pStyle w:val="BodyText"/>
        <w:spacing w:line="240" w:lineRule="auto"/>
        <w:jc w:val="center"/>
        <w:rPr>
          <w:rFonts w:ascii="Book Antiqua" w:hAnsi="Book Antiqua" w:cs="Book Antiqua"/>
          <w:b/>
          <w:bCs/>
          <w:caps/>
          <w:sz w:val="24"/>
          <w:szCs w:val="24"/>
        </w:rPr>
      </w:pPr>
      <w:r w:rsidRPr="00FC2281">
        <w:rPr>
          <w:rFonts w:ascii="Book Antiqua" w:hAnsi="Book Antiqua" w:cs="Book Antiqua"/>
          <w:b/>
          <w:bCs/>
          <w:caps/>
          <w:sz w:val="24"/>
          <w:szCs w:val="24"/>
        </w:rPr>
        <w:t>ИНСТИТУТ МЕЖДУНАРОДНО-ПРАВОВОЙ</w:t>
      </w:r>
    </w:p>
    <w:p w:rsidR="00B74B8E" w:rsidRPr="00FC2281" w:rsidRDefault="00B74B8E">
      <w:pPr>
        <w:pStyle w:val="BodyText"/>
        <w:spacing w:after="120" w:line="240" w:lineRule="auto"/>
        <w:jc w:val="center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b/>
          <w:bCs/>
          <w:caps/>
          <w:sz w:val="24"/>
          <w:szCs w:val="24"/>
        </w:rPr>
        <w:t>ОТВЕТСТВЕННОСТИ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Понятие и субъекты международно-правовой ответственности.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Кодификация института ответственности государств. Проект статей Комиссии международного права ООН «Ответственность государств за международно-противоправные деяния» 2001 г. Принципы и основания ответственности государств. Обстоятельства, исключающие ответственность государств.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Понятие и классификация международных правонарушений: международные преступления, уголовные преступления международного характера, международные деликты.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Виды международно-правовой ответственности государств. Формы реализации материальной (реституция, субституция, компенсация) и нематериальной (сатисфакция, ресторация, реторсия) ответственности. Контрмеры и репрессалии. Институт санкций в международном праве.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Специфика ответственности государства за международное преступление. Уголовная ответственность физических лиц за совершение международных преступлений. Уставы и приговоры Нюрнбергского и Токийского международных военных трибуналов. Резолюция Генеральной Ассамблеи ООН 95(1) от 11.12.1946 г. «Подтверждение принципов международного права, признанных Статутом Нюрнбергского трибунала». Конвенция о неприменимости срока давности к военным преступлениям и преступлениям против человечества 1968 г. Проект Кодекса преступлений против мира и безопасности человечества.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Ответственность государства за ущерб, причиненный при осуществлении правомерной деятельности.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Специфика ответственности государства за причинение космического ущерба. Конвенция о международной ответственности за ущерб, причиненный космическими объектами 1972 г.</w:t>
      </w:r>
    </w:p>
    <w:p w:rsidR="00B74B8E" w:rsidRPr="00FC2281" w:rsidRDefault="00B74B8E">
      <w:pPr>
        <w:tabs>
          <w:tab w:val="left" w:pos="540"/>
          <w:tab w:val="left" w:pos="723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Специфика ответственности государства за ядерный ущерб. </w:t>
      </w:r>
      <w:r w:rsidRPr="00FC2281">
        <w:rPr>
          <w:rFonts w:ascii="Book Antiqua" w:hAnsi="Book Antiqua" w:cs="Book Antiqua"/>
          <w:color w:val="000000"/>
        </w:rPr>
        <w:t>Парижская конвенция 1960 г. Брюссельская конвенция 1963 г.</w:t>
      </w:r>
      <w:r w:rsidRPr="00FC2281">
        <w:rPr>
          <w:rFonts w:ascii="Book Antiqua" w:hAnsi="Book Antiqua" w:cs="Book Antiqua"/>
        </w:rPr>
        <w:t xml:space="preserve"> Венская конвенция о гражданской ответственности за ядерный ущерб 1963 г., Протокол 1997 г. о поправках к Венской конвенции 1963 г.</w:t>
      </w:r>
    </w:p>
    <w:p w:rsidR="00B74B8E" w:rsidRPr="00FC2281" w:rsidRDefault="00B74B8E">
      <w:pPr>
        <w:pStyle w:val="BodyText"/>
        <w:spacing w:line="240" w:lineRule="auto"/>
        <w:jc w:val="center"/>
        <w:rPr>
          <w:rFonts w:ascii="Book Antiqua" w:hAnsi="Book Antiqua" w:cs="Book Antiqua"/>
          <w:b/>
          <w:bCs/>
          <w:sz w:val="24"/>
          <w:szCs w:val="24"/>
          <w:u w:val="single"/>
        </w:rPr>
      </w:pPr>
    </w:p>
    <w:p w:rsidR="00B74B8E" w:rsidRPr="00FC2281" w:rsidRDefault="00B74B8E">
      <w:pPr>
        <w:pStyle w:val="BodyText"/>
        <w:spacing w:line="240" w:lineRule="auto"/>
        <w:jc w:val="center"/>
        <w:rPr>
          <w:rFonts w:ascii="Book Antiqua" w:hAnsi="Book Antiqua" w:cs="Book Antiqua"/>
          <w:b/>
          <w:bCs/>
          <w:sz w:val="24"/>
          <w:szCs w:val="24"/>
          <w:u w:val="single"/>
        </w:rPr>
      </w:pPr>
      <w:r w:rsidRPr="00FC2281">
        <w:rPr>
          <w:rFonts w:ascii="Book Antiqua" w:hAnsi="Book Antiqua" w:cs="Book Antiqua"/>
          <w:b/>
          <w:bCs/>
          <w:sz w:val="24"/>
          <w:szCs w:val="24"/>
          <w:u w:val="single"/>
        </w:rPr>
        <w:t>ТЕМА  14</w:t>
      </w:r>
    </w:p>
    <w:p w:rsidR="00B74B8E" w:rsidRPr="00FC2281" w:rsidRDefault="00B74B8E">
      <w:pPr>
        <w:pStyle w:val="BodyText"/>
        <w:spacing w:line="240" w:lineRule="auto"/>
        <w:jc w:val="center"/>
        <w:rPr>
          <w:rFonts w:ascii="Book Antiqua" w:hAnsi="Book Antiqua" w:cs="Book Antiqua"/>
          <w:b/>
          <w:bCs/>
          <w:caps/>
          <w:sz w:val="24"/>
          <w:szCs w:val="24"/>
        </w:rPr>
      </w:pPr>
      <w:r w:rsidRPr="00FC2281">
        <w:rPr>
          <w:rFonts w:ascii="Book Antiqua" w:hAnsi="Book Antiqua" w:cs="Book Antiqua"/>
          <w:b/>
          <w:bCs/>
          <w:caps/>
          <w:sz w:val="24"/>
          <w:szCs w:val="24"/>
        </w:rPr>
        <w:t>МЕХАНИЗМ РАЗРЕШЕНИЯ сПОРОВ</w:t>
      </w:r>
    </w:p>
    <w:p w:rsidR="00B74B8E" w:rsidRPr="00FC2281" w:rsidRDefault="00B74B8E">
      <w:pPr>
        <w:pStyle w:val="BodyText"/>
        <w:spacing w:after="120" w:line="240" w:lineRule="auto"/>
        <w:jc w:val="center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b/>
          <w:bCs/>
          <w:caps/>
          <w:sz w:val="24"/>
          <w:szCs w:val="24"/>
        </w:rPr>
        <w:t>В МЕЖДУНАРОДНОМ ПРАВЕ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Понятие и классификация международных споров. Международный спор и международная ситуация.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Понятие мирных средств разрешения международных споров и их закрепление в международном праве (Устав ООН, Манильская декларация о мирном разрешении международных споров 1982 г., Хельсинкский Заключительный акт СБСЕ 1975 г., Венский итоговый документ СБСЕ 1989 г., Принципы урегулирования споров и положения процедуры СБСЕ по мирному урегулированию споров 1991 г., Конвенция СБСЕ по примирению и арбитражу 1992 г.).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Согласительные (дипломатические) средства разрешения международных споров и их общая характеристика (переговоры, консультации, добрые услуги, посредничество, следственные и согласительные комиссии).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Общая характеристика правовых средств разрешения международных споров. Международное арбитражное разбирательство и его специфика. Институциональный арбитраж и арбитраж </w:t>
      </w:r>
      <w:r w:rsidRPr="00FC2281">
        <w:rPr>
          <w:rFonts w:ascii="Book Antiqua" w:hAnsi="Book Antiqua" w:cs="Book Antiqua"/>
          <w:lang w:val="en-US"/>
        </w:rPr>
        <w:t>adhoc</w:t>
      </w:r>
      <w:r w:rsidRPr="00FC2281">
        <w:rPr>
          <w:rFonts w:ascii="Book Antiqua" w:hAnsi="Book Antiqua" w:cs="Book Antiqua"/>
        </w:rPr>
        <w:t>. Арбитражная процедура разрешения споров, предусмотренная Конвенцией ООН по морскому праву 1982 г.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Международная судебное разбирательство и его специфика. Рассмотрение споров в Международном Суде ООН.</w:t>
      </w:r>
    </w:p>
    <w:p w:rsidR="00B74B8E" w:rsidRPr="00FC2281" w:rsidRDefault="00B74B8E">
      <w:pPr>
        <w:tabs>
          <w:tab w:val="left" w:pos="540"/>
        </w:tabs>
        <w:ind w:firstLine="567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Рассмотрение споров в рамках региональных международных организаций (ОБСЕ, ЕС, Совет Европы, СНГ и др.).</w:t>
      </w:r>
    </w:p>
    <w:p w:rsidR="00B74B8E" w:rsidRPr="003737B2" w:rsidRDefault="00B74B8E" w:rsidP="003737B2">
      <w:pPr>
        <w:tabs>
          <w:tab w:val="left" w:pos="540"/>
        </w:tabs>
        <w:ind w:firstLine="567"/>
        <w:jc w:val="center"/>
        <w:rPr>
          <w:rFonts w:ascii="Book Antiqua" w:hAnsi="Book Antiqua" w:cs="Book Antiqua"/>
          <w:b/>
          <w:bCs/>
        </w:rPr>
      </w:pPr>
      <w:r w:rsidRPr="00FC2281">
        <w:rPr>
          <w:rFonts w:ascii="Book Antiqua" w:hAnsi="Book Antiqua" w:cs="Book Antiqua"/>
        </w:rPr>
        <w:br w:type="page"/>
      </w:r>
      <w:bookmarkStart w:id="17" w:name="_Toc272759605"/>
      <w:r w:rsidRPr="003737B2">
        <w:rPr>
          <w:rFonts w:ascii="Book Antiqua" w:hAnsi="Book Antiqua" w:cs="Book Antiqua"/>
          <w:b/>
          <w:bCs/>
        </w:rPr>
        <w:t>ЭКЗАМЕН</w:t>
      </w:r>
      <w:bookmarkEnd w:id="17"/>
    </w:p>
    <w:p w:rsidR="00B74B8E" w:rsidRDefault="00B74B8E" w:rsidP="00142C01">
      <w:r>
        <w:t>Экзамен будет проходить в форме стендовой презентации рефератов статей.</w:t>
      </w:r>
    </w:p>
    <w:p w:rsidR="00B74B8E" w:rsidRDefault="00B74B8E" w:rsidP="00142C01"/>
    <w:p w:rsidR="00B74B8E" w:rsidRDefault="00B74B8E" w:rsidP="00142C01">
      <w:r>
        <w:t>Подробное описание экзамена см. в отдельном файле.</w:t>
      </w:r>
    </w:p>
    <w:p w:rsidR="00B74B8E" w:rsidRPr="00FC2281" w:rsidRDefault="00B74B8E" w:rsidP="00D3282A">
      <w:pPr>
        <w:tabs>
          <w:tab w:val="left" w:pos="540"/>
        </w:tabs>
        <w:ind w:firstLine="567"/>
        <w:jc w:val="center"/>
        <w:rPr>
          <w:rFonts w:ascii="Book Antiqua" w:hAnsi="Book Antiqua" w:cs="Book Antiqua"/>
          <w:b/>
          <w:bCs/>
        </w:rPr>
      </w:pPr>
      <w:r>
        <w:rPr>
          <w:rFonts w:ascii="Book Antiqua" w:hAnsi="Book Antiqua" w:cs="Book Antiqua"/>
        </w:rPr>
        <w:br w:type="page"/>
      </w:r>
      <w:r w:rsidRPr="00FC2281">
        <w:rPr>
          <w:rFonts w:ascii="Book Antiqua" w:hAnsi="Book Antiqua" w:cs="Book Antiqua"/>
          <w:b/>
          <w:bCs/>
        </w:rPr>
        <w:t>ОСНОВНАЯ ЛИТЕРАТУРА</w:t>
      </w:r>
    </w:p>
    <w:p w:rsidR="00B74B8E" w:rsidRPr="00FC2281" w:rsidRDefault="00B74B8E">
      <w:pPr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12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УЧЕБНИКИ И УЧЕБНЫЕ ПОСОБИЯ, МОНОГРАФИИ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Курс международного права. В 7 т. / Гл. ред. В. Н. Кудрявцев, зам. гл. ред. В. С. Верещетин, Г. И. Тункин. М., 1989–1993.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Международное право: Учеб. / Под ред. Г. И. Тункина. М., 1994.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Международное право: Учеб. для вузов / Отв. ред. проф. Г. В. Игнатенко, О. И. Тиунов. М., 2003.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Международное публичное право: Учеб. / Отв. ред. К. А. Бекяшев. М., 2004.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Международное право: Учеб. / Отв. ред. Ю. М. Колосов, Э. С. Кривчикова. М., 2003.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Международное право. Учеб. / Под ред. проф. В. И. Кузнецова. М., 2001.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Лукашук И. И.</w:t>
      </w:r>
      <w:r w:rsidRPr="00FC2281">
        <w:rPr>
          <w:rFonts w:ascii="Book Antiqua" w:hAnsi="Book Antiqua" w:cs="Book Antiqua"/>
        </w:rPr>
        <w:t xml:space="preserve"> Международное право: Учеб. В 2 ч. М., 2000–2001.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Каламкарян Р.А.</w:t>
      </w:r>
      <w:r w:rsidRPr="00FC2281">
        <w:rPr>
          <w:rFonts w:ascii="Book Antiqua" w:hAnsi="Book Antiqua" w:cs="Book Antiqua"/>
        </w:rPr>
        <w:t>,</w:t>
      </w:r>
      <w:r w:rsidRPr="00FC2281">
        <w:rPr>
          <w:rFonts w:ascii="Book Antiqua" w:hAnsi="Book Antiqua" w:cs="Book Antiqua"/>
          <w:i/>
          <w:iCs/>
        </w:rPr>
        <w:t xml:space="preserve"> Мигачев Ю.И.</w:t>
      </w:r>
      <w:r w:rsidRPr="00FC2281">
        <w:rPr>
          <w:rFonts w:ascii="Book Antiqua" w:hAnsi="Book Antiqua" w:cs="Book Antiqua"/>
        </w:rPr>
        <w:t xml:space="preserve"> Международное право: Учеб. М., 2004.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Ушаков Н. А.</w:t>
      </w:r>
      <w:r w:rsidRPr="00FC2281">
        <w:rPr>
          <w:rFonts w:ascii="Book Antiqua" w:hAnsi="Book Antiqua" w:cs="Book Antiqua"/>
        </w:rPr>
        <w:t xml:space="preserve"> Международное право: Учеб. М., 2003.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Черниченко С. В.</w:t>
      </w:r>
      <w:r w:rsidRPr="00FC2281">
        <w:rPr>
          <w:rFonts w:ascii="Book Antiqua" w:hAnsi="Book Antiqua" w:cs="Book Antiqua"/>
        </w:rPr>
        <w:t xml:space="preserve"> Теория международного права: В 2 ч. М., 1999.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Тункин Г. И.</w:t>
      </w:r>
      <w:r w:rsidRPr="00FC2281">
        <w:rPr>
          <w:rFonts w:ascii="Book Antiqua" w:hAnsi="Book Antiqua" w:cs="Book Antiqua"/>
        </w:rPr>
        <w:t xml:space="preserve"> Теория международного права. М., 1970.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Мартенс Ф. Ф.</w:t>
      </w:r>
      <w:r w:rsidRPr="00FC2281">
        <w:rPr>
          <w:rFonts w:ascii="Book Antiqua" w:hAnsi="Book Antiqua" w:cs="Book Antiqua"/>
        </w:rPr>
        <w:t xml:space="preserve"> Современное международное право цивилизованных народов: В 2 т. М., 1996.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Броунли Я.</w:t>
      </w:r>
      <w:r w:rsidRPr="00FC2281">
        <w:rPr>
          <w:rFonts w:ascii="Book Antiqua" w:hAnsi="Book Antiqua" w:cs="Book Antiqua"/>
        </w:rPr>
        <w:t xml:space="preserve"> Международное право. В 2 кн. / Под ред. Г. И. Тункина. М., 1977.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Оппенгейм Л.</w:t>
      </w:r>
      <w:r w:rsidRPr="00FC2281">
        <w:rPr>
          <w:rFonts w:ascii="Book Antiqua" w:hAnsi="Book Antiqua" w:cs="Book Antiqua"/>
        </w:rPr>
        <w:t xml:space="preserve"> Международное право. В 2 т. / Под ред. С. Б. Крылова. М., 1948–1950.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Фердросс А.</w:t>
      </w:r>
      <w:r w:rsidRPr="00FC2281">
        <w:rPr>
          <w:rFonts w:ascii="Book Antiqua" w:hAnsi="Book Antiqua" w:cs="Book Antiqua"/>
        </w:rPr>
        <w:t xml:space="preserve"> Международное право / Под ред. Г. И. Тункина. М., 1959.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Де Аречага Х.</w:t>
      </w:r>
      <w:r w:rsidRPr="00FC2281">
        <w:rPr>
          <w:rFonts w:ascii="Book Antiqua" w:hAnsi="Book Antiqua" w:cs="Book Antiqua"/>
        </w:rPr>
        <w:t xml:space="preserve"> Современное международное право / Под ред. Г. И. Тункина. М., 1983.</w:t>
      </w:r>
    </w:p>
    <w:p w:rsidR="00B74B8E" w:rsidRPr="00FC2281" w:rsidRDefault="00B74B8E">
      <w:pPr>
        <w:numPr>
          <w:ilvl w:val="12"/>
          <w:numId w:val="0"/>
        </w:numPr>
        <w:ind w:left="284" w:hanging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9"/>
        <w:spacing w:after="12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СБОРНИКИ НОРМАТИВНЫХ ДОКУМЕНТОВ</w:t>
      </w:r>
    </w:p>
    <w:p w:rsidR="00B74B8E" w:rsidRPr="00FC2281" w:rsidRDefault="00B74B8E">
      <w:pPr>
        <w:pStyle w:val="BodyTextIndent3"/>
        <w:numPr>
          <w:ilvl w:val="12"/>
          <w:numId w:val="0"/>
        </w:numPr>
        <w:ind w:firstLine="284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Действующее международное право. Документы в 2 т. / Сост. Ю. М. Колосов, Э. С. Кривчикова. Учеб. пособие. М., 2002.</w:t>
      </w:r>
    </w:p>
    <w:p w:rsidR="00B74B8E" w:rsidRPr="00FC2281" w:rsidRDefault="00B74B8E">
      <w:pPr>
        <w:pStyle w:val="BodyTextIndent3"/>
        <w:numPr>
          <w:ilvl w:val="12"/>
          <w:numId w:val="0"/>
        </w:numPr>
        <w:ind w:firstLine="284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Международное право в документах: Учеб. пособие / Сост. Н. Т. Блатова, Г. М. Мелков. М., 2003.</w:t>
      </w:r>
    </w:p>
    <w:p w:rsidR="00B74B8E" w:rsidRPr="00FC2281" w:rsidRDefault="00B74B8E">
      <w:pPr>
        <w:pStyle w:val="BodyTextIndent3"/>
        <w:numPr>
          <w:ilvl w:val="12"/>
          <w:numId w:val="0"/>
        </w:numPr>
        <w:ind w:firstLine="284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Международное публичное право: Сб. док. В 2 т. / Сост. К. А. Бекяшев, А. Г. Ходаков. М., 1996.</w:t>
      </w:r>
    </w:p>
    <w:p w:rsidR="00B74B8E" w:rsidRPr="00FC2281" w:rsidRDefault="00B74B8E">
      <w:pPr>
        <w:pStyle w:val="BodyTextIndent3"/>
        <w:numPr>
          <w:ilvl w:val="12"/>
          <w:numId w:val="0"/>
        </w:numPr>
        <w:rPr>
          <w:rFonts w:ascii="Book Antiqua" w:hAnsi="Book Antiqua" w:cs="Book Antiqua"/>
          <w:sz w:val="24"/>
          <w:szCs w:val="24"/>
        </w:rPr>
      </w:pPr>
    </w:p>
    <w:p w:rsidR="00B74B8E" w:rsidRPr="00FC2281" w:rsidRDefault="00B74B8E">
      <w:pPr>
        <w:numPr>
          <w:ilvl w:val="12"/>
          <w:numId w:val="0"/>
        </w:numPr>
        <w:spacing w:after="120"/>
        <w:ind w:left="284" w:hanging="284"/>
        <w:jc w:val="both"/>
        <w:rPr>
          <w:rFonts w:ascii="Book Antiqua" w:hAnsi="Book Antiqua" w:cs="Book Antiqua"/>
          <w:b/>
          <w:bCs/>
        </w:rPr>
      </w:pPr>
      <w:r w:rsidRPr="00FC2281">
        <w:rPr>
          <w:rFonts w:ascii="Book Antiqua" w:hAnsi="Book Antiqua" w:cs="Book Antiqua"/>
          <w:b/>
          <w:bCs/>
        </w:rPr>
        <w:t>УЧЕБНО-ПРАКТИЧЕСКИЕ И СПРАВОЧНЫЕ ИЗДАНИЯ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Блищенко И. П.</w:t>
      </w:r>
      <w:r w:rsidRPr="00FC2281">
        <w:rPr>
          <w:rFonts w:ascii="Book Antiqua" w:hAnsi="Book Antiqua" w:cs="Book Antiqua"/>
        </w:rPr>
        <w:t xml:space="preserve">, </w:t>
      </w:r>
      <w:r w:rsidRPr="00FC2281">
        <w:rPr>
          <w:rFonts w:ascii="Book Antiqua" w:hAnsi="Book Antiqua" w:cs="Book Antiqua"/>
          <w:i/>
          <w:iCs/>
        </w:rPr>
        <w:t>Дориа Ж.</w:t>
      </w:r>
      <w:r w:rsidRPr="00FC2281">
        <w:rPr>
          <w:rFonts w:ascii="Book Antiqua" w:hAnsi="Book Antiqua" w:cs="Book Antiqua"/>
        </w:rPr>
        <w:t xml:space="preserve"> Прецеденты в международном публичном и частном праве. М., 1999.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  <w:i/>
          <w:iCs/>
        </w:rPr>
      </w:pPr>
      <w:r w:rsidRPr="00FC2281">
        <w:rPr>
          <w:rFonts w:ascii="Book Antiqua" w:hAnsi="Book Antiqua" w:cs="Book Antiqua"/>
          <w:i/>
          <w:iCs/>
        </w:rPr>
        <w:t>Заплаткин Ю. М</w:t>
      </w:r>
      <w:r w:rsidRPr="00FC2281">
        <w:rPr>
          <w:rFonts w:ascii="Book Antiqua" w:hAnsi="Book Antiqua" w:cs="Book Antiqua"/>
        </w:rPr>
        <w:t>.,</w:t>
      </w:r>
      <w:r w:rsidRPr="00FC2281">
        <w:rPr>
          <w:rFonts w:ascii="Book Antiqua" w:hAnsi="Book Antiqua" w:cs="Book Antiqua"/>
          <w:i/>
          <w:iCs/>
        </w:rPr>
        <w:t xml:space="preserve"> Севостьянов Н. В.</w:t>
      </w:r>
      <w:r w:rsidRPr="00FC2281">
        <w:rPr>
          <w:rFonts w:ascii="Book Antiqua" w:hAnsi="Book Antiqua" w:cs="Book Antiqua"/>
        </w:rPr>
        <w:t xml:space="preserve"> Экзамен по международному публичному праву. Ростов н/Д, 1998.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Бекяшев К. А.</w:t>
      </w:r>
      <w:r w:rsidRPr="00FC2281">
        <w:rPr>
          <w:rFonts w:ascii="Book Antiqua" w:hAnsi="Book Antiqua" w:cs="Book Antiqua"/>
        </w:rPr>
        <w:t xml:space="preserve">, </w:t>
      </w:r>
      <w:r w:rsidRPr="00FC2281">
        <w:rPr>
          <w:rFonts w:ascii="Book Antiqua" w:hAnsi="Book Antiqua" w:cs="Book Antiqua"/>
          <w:i/>
          <w:iCs/>
        </w:rPr>
        <w:t>Волосов М. Е.</w:t>
      </w:r>
      <w:r w:rsidRPr="00FC2281">
        <w:rPr>
          <w:rFonts w:ascii="Book Antiqua" w:hAnsi="Book Antiqua" w:cs="Book Antiqua"/>
        </w:rPr>
        <w:t xml:space="preserve"> Международное публичное право. Практикум. М., 2000.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  <w:i/>
          <w:iCs/>
        </w:rPr>
      </w:pPr>
      <w:r w:rsidRPr="00FC2281">
        <w:rPr>
          <w:rFonts w:ascii="Book Antiqua" w:hAnsi="Book Antiqua" w:cs="Book Antiqua"/>
        </w:rPr>
        <w:t>Практикум по международному праву / Отв. ред. Г. В. Игнатенко, С. Ю. Марочкин, О. И. Тиунов. М., 2002.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Павлова Л. В.</w:t>
      </w:r>
      <w:r w:rsidRPr="00FC2281">
        <w:rPr>
          <w:rFonts w:ascii="Book Antiqua" w:hAnsi="Book Antiqua" w:cs="Book Antiqua"/>
        </w:rPr>
        <w:t xml:space="preserve"> Международное право: Практикум для бакалавров. Мн., 2003.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Шинкарецкая Г. Г.</w:t>
      </w:r>
      <w:r w:rsidRPr="00FC2281">
        <w:rPr>
          <w:rFonts w:ascii="Book Antiqua" w:hAnsi="Book Antiqua" w:cs="Book Antiqua"/>
        </w:rPr>
        <w:t xml:space="preserve"> Международное право: Практикум. М., 2003.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Каламкарян Р. А.</w:t>
      </w:r>
      <w:r w:rsidRPr="00FC2281">
        <w:rPr>
          <w:rFonts w:ascii="Book Antiqua" w:hAnsi="Book Antiqua" w:cs="Book Antiqua"/>
        </w:rPr>
        <w:t xml:space="preserve">, </w:t>
      </w:r>
      <w:r w:rsidRPr="00FC2281">
        <w:rPr>
          <w:rFonts w:ascii="Book Antiqua" w:hAnsi="Book Antiqua" w:cs="Book Antiqua"/>
          <w:i/>
          <w:iCs/>
        </w:rPr>
        <w:t>Мигачев Ю. И.</w:t>
      </w:r>
      <w:r w:rsidRPr="00FC2281">
        <w:rPr>
          <w:rFonts w:ascii="Book Antiqua" w:hAnsi="Book Antiqua" w:cs="Book Antiqua"/>
        </w:rPr>
        <w:t xml:space="preserve"> Международное право. Вопросы и ответы: Учеб. пособие. М., 2003.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Бархатова Е. Ю.</w:t>
      </w:r>
      <w:r w:rsidRPr="00FC2281">
        <w:rPr>
          <w:rFonts w:ascii="Book Antiqua" w:hAnsi="Book Antiqua" w:cs="Book Antiqua"/>
        </w:rPr>
        <w:t xml:space="preserve"> Международное публичное право в вопросах и ответах: Учеб. пособие. М., 2004.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Ильин Ю. Д.</w:t>
      </w:r>
      <w:r w:rsidRPr="00FC2281">
        <w:rPr>
          <w:rFonts w:ascii="Book Antiqua" w:hAnsi="Book Antiqua" w:cs="Book Antiqua"/>
        </w:rPr>
        <w:t xml:space="preserve"> Международное публичное право. Лекции. М., 2004.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Толстых В. Л.</w:t>
      </w:r>
      <w:r w:rsidRPr="00FC2281">
        <w:rPr>
          <w:rFonts w:ascii="Book Antiqua" w:hAnsi="Book Antiqua" w:cs="Book Antiqua"/>
        </w:rPr>
        <w:t xml:space="preserve"> Международное право: практика применения. Консультативные заключения Международного Суда ООН. М., 2004.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Международное право: Словарь-справочник / Под общ. ред. В.Н. Трофимова. М., 1997.</w:t>
      </w:r>
    </w:p>
    <w:p w:rsidR="00B74B8E" w:rsidRPr="00FC2281" w:rsidRDefault="00B74B8E">
      <w:pPr>
        <w:spacing w:after="120"/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Международное публичное право: Учеб.-метод. пособие для студентов юридических спец. / Под ред. Ю. А. Лепешкова. Мн., 2003.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</w:rPr>
      </w:pPr>
      <w:r w:rsidRPr="00FC2281">
        <w:rPr>
          <w:rFonts w:ascii="Book Antiqua" w:hAnsi="Book Antiqua" w:cs="Book Antiqua"/>
          <w:b/>
          <w:bCs/>
        </w:rPr>
        <w:t>ДОПОЛНИТЕЛЬНАЯ ЛИТЕРАТУРА</w:t>
      </w:r>
    </w:p>
    <w:p w:rsidR="00B74B8E" w:rsidRPr="00FC2281" w:rsidRDefault="00B74B8E">
      <w:pPr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1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  <w:i/>
          <w:iCs/>
        </w:rPr>
      </w:pPr>
      <w:r w:rsidRPr="00FC2281">
        <w:rPr>
          <w:rFonts w:ascii="Book Antiqua" w:hAnsi="Book Antiqua" w:cs="Book Antiqua"/>
          <w:i/>
          <w:iCs/>
        </w:rPr>
        <w:t>Дмитриева Г. К.</w:t>
      </w:r>
      <w:r w:rsidRPr="00FC2281">
        <w:rPr>
          <w:rFonts w:ascii="Book Antiqua" w:hAnsi="Book Antiqua" w:cs="Book Antiqua"/>
        </w:rPr>
        <w:t xml:space="preserve"> Мораль и международное право. М., 1991.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Иваненко В. С.</w:t>
      </w:r>
      <w:r w:rsidRPr="00FC2281">
        <w:rPr>
          <w:rFonts w:ascii="Book Antiqua" w:hAnsi="Book Antiqua" w:cs="Book Antiqua"/>
        </w:rPr>
        <w:t xml:space="preserve"> Международное право на рубежах </w:t>
      </w:r>
      <w:r w:rsidRPr="00FC2281">
        <w:rPr>
          <w:rFonts w:ascii="Book Antiqua" w:hAnsi="Book Antiqua" w:cs="Book Antiqua"/>
          <w:lang w:val="en-US"/>
        </w:rPr>
        <w:t>XX</w:t>
      </w:r>
      <w:r w:rsidRPr="00FC2281">
        <w:rPr>
          <w:rFonts w:ascii="Book Antiqua" w:hAnsi="Book Antiqua" w:cs="Book Antiqua"/>
        </w:rPr>
        <w:t xml:space="preserve"> и </w:t>
      </w:r>
      <w:r w:rsidRPr="00FC2281">
        <w:rPr>
          <w:rFonts w:ascii="Book Antiqua" w:hAnsi="Book Antiqua" w:cs="Book Antiqua"/>
          <w:lang w:val="en-US"/>
        </w:rPr>
        <w:t>XXI</w:t>
      </w:r>
      <w:r w:rsidRPr="00FC2281">
        <w:rPr>
          <w:rFonts w:ascii="Book Antiqua" w:hAnsi="Book Antiqua" w:cs="Book Antiqua"/>
        </w:rPr>
        <w:t xml:space="preserve"> веков (историко-теоретический очерк) // Российский ежегодник междунар. права. 2001.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Лукашук И. И.</w:t>
      </w:r>
      <w:r w:rsidRPr="00FC2281">
        <w:rPr>
          <w:rFonts w:ascii="Book Antiqua" w:hAnsi="Book Antiqua" w:cs="Book Antiqua"/>
        </w:rPr>
        <w:t xml:space="preserve"> Функционирование международного права. М., 1992.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Лукашук И. И.</w:t>
      </w:r>
      <w:r w:rsidRPr="00FC2281">
        <w:rPr>
          <w:rFonts w:ascii="Book Antiqua" w:hAnsi="Book Antiqua" w:cs="Book Antiqua"/>
        </w:rPr>
        <w:t xml:space="preserve"> Глобализация, государство, право, </w:t>
      </w:r>
      <w:r w:rsidRPr="00FC2281">
        <w:rPr>
          <w:rFonts w:ascii="Book Antiqua" w:hAnsi="Book Antiqua" w:cs="Book Antiqua"/>
          <w:lang w:val="en-US"/>
        </w:rPr>
        <w:t>XXI</w:t>
      </w:r>
      <w:r w:rsidRPr="00FC2281">
        <w:rPr>
          <w:rFonts w:ascii="Book Antiqua" w:hAnsi="Book Antiqua" w:cs="Book Antiqua"/>
        </w:rPr>
        <w:t xml:space="preserve"> век. М., 2000.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Международное право в современном мире / Под ред. Ю. М. Колосова. М., 1991.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Мовчан А. П.</w:t>
      </w:r>
      <w:r w:rsidRPr="00FC2281">
        <w:rPr>
          <w:rFonts w:ascii="Book Antiqua" w:hAnsi="Book Antiqua" w:cs="Book Antiqua"/>
        </w:rPr>
        <w:t xml:space="preserve"> Международный правопорядок. М., 1996.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Морозов Г. И.</w:t>
      </w:r>
      <w:r w:rsidRPr="00FC2281">
        <w:rPr>
          <w:rFonts w:ascii="Book Antiqua" w:hAnsi="Book Antiqua" w:cs="Book Antiqua"/>
        </w:rPr>
        <w:t xml:space="preserve"> Международное право и международные отношения (проблемы взаимосвязи). М., 1997.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Тюрина Н. Е.</w:t>
      </w:r>
      <w:r w:rsidRPr="00FC2281">
        <w:rPr>
          <w:rFonts w:ascii="Book Antiqua" w:hAnsi="Book Antiqua" w:cs="Book Antiqua"/>
        </w:rPr>
        <w:t xml:space="preserve"> К вопросу об эволюции идеи мирового порядка // Российский ежегодник междунар. права. 2001.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Черниченко С. В.</w:t>
      </w:r>
      <w:r w:rsidRPr="00FC2281">
        <w:rPr>
          <w:rFonts w:ascii="Book Antiqua" w:hAnsi="Book Antiqua" w:cs="Book Antiqua"/>
        </w:rPr>
        <w:t xml:space="preserve"> Международное право: современные теоретические проблемы. М., 1993.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2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Баскин Ю. А., Фельдман Д. Б.</w:t>
      </w:r>
      <w:r w:rsidRPr="00FC2281">
        <w:rPr>
          <w:rFonts w:ascii="Book Antiqua" w:hAnsi="Book Antiqua" w:cs="Book Antiqua"/>
        </w:rPr>
        <w:t xml:space="preserve"> История международного права. М., 1990.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Грабарь В. Э.</w:t>
      </w:r>
      <w:r w:rsidRPr="00FC2281">
        <w:rPr>
          <w:rFonts w:ascii="Book Antiqua" w:hAnsi="Book Antiqua" w:cs="Book Antiqua"/>
        </w:rPr>
        <w:t xml:space="preserve"> Материалы к истории литературы международного права в России (1647–1917). М., 1958.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Иваненко В. С.</w:t>
      </w:r>
      <w:r w:rsidRPr="00FC2281">
        <w:rPr>
          <w:rFonts w:ascii="Book Antiqua" w:hAnsi="Book Antiqua" w:cs="Book Antiqua"/>
        </w:rPr>
        <w:t xml:space="preserve"> Международное право на рубежах </w:t>
      </w:r>
      <w:r w:rsidRPr="00FC2281">
        <w:rPr>
          <w:rFonts w:ascii="Book Antiqua" w:hAnsi="Book Antiqua" w:cs="Book Antiqua"/>
          <w:lang w:val="en-US"/>
        </w:rPr>
        <w:t>XX</w:t>
      </w:r>
      <w:r w:rsidRPr="00FC2281">
        <w:rPr>
          <w:rFonts w:ascii="Book Antiqua" w:hAnsi="Book Antiqua" w:cs="Book Antiqua"/>
        </w:rPr>
        <w:t xml:space="preserve"> и </w:t>
      </w:r>
      <w:r w:rsidRPr="00FC2281">
        <w:rPr>
          <w:rFonts w:ascii="Book Antiqua" w:hAnsi="Book Antiqua" w:cs="Book Antiqua"/>
          <w:lang w:val="en-US"/>
        </w:rPr>
        <w:t>XXI</w:t>
      </w:r>
      <w:r w:rsidRPr="00FC2281">
        <w:rPr>
          <w:rFonts w:ascii="Book Antiqua" w:hAnsi="Book Antiqua" w:cs="Book Antiqua"/>
        </w:rPr>
        <w:t xml:space="preserve"> веков (историко-теоретический очерк) // Российский ежегодник междунар. права. 2001.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Коровин Е.А.</w:t>
      </w:r>
      <w:r w:rsidRPr="00FC2281">
        <w:rPr>
          <w:rFonts w:ascii="Book Antiqua" w:hAnsi="Book Antiqua" w:cs="Book Antiqua"/>
        </w:rPr>
        <w:t xml:space="preserve"> История международного права. М., 1946.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Левин Д. Б.</w:t>
      </w:r>
      <w:r w:rsidRPr="00FC2281">
        <w:rPr>
          <w:rFonts w:ascii="Book Antiqua" w:hAnsi="Book Antiqua" w:cs="Book Antiqua"/>
        </w:rPr>
        <w:t xml:space="preserve"> История международного права. М., 1962.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Левин Д. Б.</w:t>
      </w:r>
      <w:r w:rsidRPr="00FC2281">
        <w:rPr>
          <w:rFonts w:ascii="Book Antiqua" w:hAnsi="Book Antiqua" w:cs="Book Antiqua"/>
        </w:rPr>
        <w:t xml:space="preserve"> Наука международного права в России. М., 1982.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Циммерман М. А.</w:t>
      </w:r>
      <w:r w:rsidRPr="00FC2281">
        <w:rPr>
          <w:rFonts w:ascii="Book Antiqua" w:hAnsi="Book Antiqua" w:cs="Book Antiqua"/>
        </w:rPr>
        <w:t xml:space="preserve"> История международного права с древнейших времен. Прага, 1924.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3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Алексидзе Л. А.</w:t>
      </w:r>
      <w:r w:rsidRPr="00FC2281">
        <w:rPr>
          <w:rFonts w:ascii="Book Antiqua" w:hAnsi="Book Antiqua" w:cs="Book Antiqua"/>
        </w:rPr>
        <w:t xml:space="preserve"> Некоторые вопросы теории международного права: Императивные нормы (</w:t>
      </w:r>
      <w:r w:rsidRPr="00FC2281">
        <w:rPr>
          <w:rFonts w:ascii="Book Antiqua" w:hAnsi="Book Antiqua" w:cs="Book Antiqua"/>
          <w:lang w:val="en-US"/>
        </w:rPr>
        <w:t>juscogens</w:t>
      </w:r>
      <w:r w:rsidRPr="00FC2281">
        <w:rPr>
          <w:rFonts w:ascii="Book Antiqua" w:hAnsi="Book Antiqua" w:cs="Book Antiqua"/>
        </w:rPr>
        <w:t>). Тбилиси, 1983.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Дмитриева Г. К.</w:t>
      </w:r>
      <w:r w:rsidRPr="00FC2281">
        <w:rPr>
          <w:rFonts w:ascii="Book Antiqua" w:hAnsi="Book Antiqua" w:cs="Book Antiqua"/>
        </w:rPr>
        <w:t>,</w:t>
      </w:r>
      <w:r w:rsidRPr="00FC2281">
        <w:rPr>
          <w:rFonts w:ascii="Book Antiqua" w:hAnsi="Book Antiqua" w:cs="Book Antiqua"/>
          <w:i/>
          <w:iCs/>
        </w:rPr>
        <w:t xml:space="preserve"> Лукашук И. И.</w:t>
      </w:r>
      <w:r w:rsidRPr="00FC2281">
        <w:rPr>
          <w:rFonts w:ascii="Book Antiqua" w:hAnsi="Book Antiqua" w:cs="Book Antiqua"/>
        </w:rPr>
        <w:t xml:space="preserve"> Становление международной нормативной системы // Российский ежегодник междунар. права. 1996.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Лукашук И. И.</w:t>
      </w:r>
      <w:r w:rsidRPr="00FC2281">
        <w:rPr>
          <w:rFonts w:ascii="Book Antiqua" w:hAnsi="Book Antiqua" w:cs="Book Antiqua"/>
        </w:rPr>
        <w:t xml:space="preserve"> Нормы международного права в международной нормативной системе. М., 1997.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Лукашук И. И.</w:t>
      </w:r>
      <w:r w:rsidRPr="00FC2281">
        <w:rPr>
          <w:rFonts w:ascii="Book Antiqua" w:hAnsi="Book Antiqua" w:cs="Book Antiqua"/>
        </w:rPr>
        <w:t xml:space="preserve"> Кодификация и прогрессивное развитие международного права в </w:t>
      </w:r>
      <w:r w:rsidRPr="00FC2281">
        <w:rPr>
          <w:rFonts w:ascii="Book Antiqua" w:hAnsi="Book Antiqua" w:cs="Book Antiqua"/>
          <w:lang w:val="en-US"/>
        </w:rPr>
        <w:t>XXI</w:t>
      </w:r>
      <w:r w:rsidRPr="00FC2281">
        <w:rPr>
          <w:rFonts w:ascii="Book Antiqua" w:hAnsi="Book Antiqua" w:cs="Book Antiqua"/>
        </w:rPr>
        <w:t xml:space="preserve"> веке // Российский ежегодник междунар. права. 2001.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Мингазов Л. Х.</w:t>
      </w:r>
      <w:r w:rsidRPr="00FC2281">
        <w:rPr>
          <w:rFonts w:ascii="Book Antiqua" w:hAnsi="Book Antiqua" w:cs="Book Antiqua"/>
        </w:rPr>
        <w:t xml:space="preserve"> Эффективность норм международного права. Казань, 1999.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Миронов Н. В.</w:t>
      </w:r>
      <w:r w:rsidRPr="00FC2281">
        <w:rPr>
          <w:rFonts w:ascii="Book Antiqua" w:hAnsi="Book Antiqua" w:cs="Book Antiqua"/>
        </w:rPr>
        <w:t xml:space="preserve"> Международное право: нормы и их юридическая сила. М., 1980.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Ромашев Ю. С.</w:t>
      </w:r>
      <w:r w:rsidRPr="00FC2281">
        <w:rPr>
          <w:rFonts w:ascii="Book Antiqua" w:hAnsi="Book Antiqua" w:cs="Book Antiqua"/>
        </w:rPr>
        <w:t xml:space="preserve"> Некоторые подходы к определению условий формирования общепризнанных норм международного права // Российский ежегодник междунар. права. 1998</w:t>
      </w:r>
      <w:r w:rsidRPr="00A60D76">
        <w:rPr>
          <w:rFonts w:ascii="Book Antiqua" w:hAnsi="Book Antiqua" w:cs="Book Antiqua"/>
        </w:rPr>
        <w:t>–</w:t>
      </w:r>
      <w:r w:rsidRPr="00FC2281">
        <w:rPr>
          <w:rFonts w:ascii="Book Antiqua" w:hAnsi="Book Antiqua" w:cs="Book Antiqua"/>
        </w:rPr>
        <w:t>99.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Шестаков Л. Н.</w:t>
      </w:r>
      <w:r w:rsidRPr="00FC2281">
        <w:rPr>
          <w:rFonts w:ascii="Book Antiqua" w:hAnsi="Book Antiqua" w:cs="Book Antiqua"/>
        </w:rPr>
        <w:t xml:space="preserve"> Императивные нормы в системе современного международного права. М., 1981.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4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Бараташвили Д. И</w:t>
      </w:r>
      <w:r w:rsidRPr="00FC2281">
        <w:rPr>
          <w:rFonts w:ascii="Book Antiqua" w:hAnsi="Book Antiqua" w:cs="Book Antiqua"/>
        </w:rPr>
        <w:t>. Принцип суверенного равенства государств в международном праве. М., 1978.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Волова Л. И</w:t>
      </w:r>
      <w:r w:rsidRPr="00FC2281">
        <w:rPr>
          <w:rFonts w:ascii="Book Antiqua" w:hAnsi="Book Antiqua" w:cs="Book Antiqua"/>
        </w:rPr>
        <w:t>. Принцип территориальной целостности и неприкосновенности в современном международном праве. Ростов н/Д, 1981.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Волова Л. И</w:t>
      </w:r>
      <w:r w:rsidRPr="00FC2281">
        <w:rPr>
          <w:rFonts w:ascii="Book Antiqua" w:hAnsi="Book Antiqua" w:cs="Book Antiqua"/>
        </w:rPr>
        <w:t>. Нерушимость границ – новый принцип международного права. Ростов н/Д, 1987.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Каламкарян Р. А.</w:t>
      </w:r>
      <w:r w:rsidRPr="00FC2281">
        <w:rPr>
          <w:rFonts w:ascii="Book Antiqua" w:hAnsi="Book Antiqua" w:cs="Book Antiqua"/>
        </w:rPr>
        <w:t xml:space="preserve"> Принцип добросовестности в современном международном праве. М., 1991.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Левин Д. Б.</w:t>
      </w:r>
      <w:r w:rsidRPr="00FC2281">
        <w:rPr>
          <w:rFonts w:ascii="Book Antiqua" w:hAnsi="Book Antiqua" w:cs="Book Antiqua"/>
        </w:rPr>
        <w:t xml:space="preserve"> Принцип мирного разрешения международных споров. М., 1977.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Лукашук И. И.</w:t>
      </w:r>
      <w:r w:rsidRPr="00FC2281">
        <w:rPr>
          <w:rFonts w:ascii="Book Antiqua" w:hAnsi="Book Antiqua" w:cs="Book Antiqua"/>
        </w:rPr>
        <w:t xml:space="preserve"> Глобализация, государство, право, </w:t>
      </w:r>
      <w:r w:rsidRPr="00FC2281">
        <w:rPr>
          <w:rFonts w:ascii="Book Antiqua" w:hAnsi="Book Antiqua" w:cs="Book Antiqua"/>
          <w:lang w:val="en-US"/>
        </w:rPr>
        <w:t>XXI</w:t>
      </w:r>
      <w:r w:rsidRPr="00FC2281">
        <w:rPr>
          <w:rFonts w:ascii="Book Antiqua" w:hAnsi="Book Antiqua" w:cs="Book Antiqua"/>
        </w:rPr>
        <w:t xml:space="preserve"> век. М., 2000.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Манукян К. А.</w:t>
      </w:r>
      <w:r w:rsidRPr="00FC2281">
        <w:rPr>
          <w:rFonts w:ascii="Book Antiqua" w:hAnsi="Book Antiqua" w:cs="Book Antiqua"/>
        </w:rPr>
        <w:t xml:space="preserve"> Принцип равноправия государств в международном праве. Ереван, 1975.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Менжинский В. И.</w:t>
      </w:r>
      <w:r w:rsidRPr="00FC2281">
        <w:rPr>
          <w:rFonts w:ascii="Book Antiqua" w:hAnsi="Book Antiqua" w:cs="Book Antiqua"/>
        </w:rPr>
        <w:t xml:space="preserve"> Неприменение силы в международных отношениях. М., 1976.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Тиунов О. И.</w:t>
      </w:r>
      <w:r w:rsidRPr="00FC2281">
        <w:rPr>
          <w:rFonts w:ascii="Book Antiqua" w:hAnsi="Book Antiqua" w:cs="Book Antiqua"/>
        </w:rPr>
        <w:t xml:space="preserve"> Принцип соблюдения международных обязательств. М., 1979.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Ушаков Н. А.</w:t>
      </w:r>
      <w:r w:rsidRPr="00FC2281">
        <w:rPr>
          <w:rFonts w:ascii="Book Antiqua" w:hAnsi="Book Antiqua" w:cs="Book Antiqua"/>
        </w:rPr>
        <w:t xml:space="preserve"> Невмешательство во внутренние дела государств. М., 1971.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Ушаков Н. А.</w:t>
      </w:r>
      <w:r w:rsidRPr="00FC2281">
        <w:rPr>
          <w:rFonts w:ascii="Book Antiqua" w:hAnsi="Book Antiqua" w:cs="Book Antiqua"/>
        </w:rPr>
        <w:t xml:space="preserve"> Правовое регулирование использования силы в международных отношениях. М., 1997.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5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Даниленко Г. М.</w:t>
      </w:r>
      <w:r w:rsidRPr="00FC2281">
        <w:rPr>
          <w:rFonts w:ascii="Book Antiqua" w:hAnsi="Book Antiqua" w:cs="Book Antiqua"/>
        </w:rPr>
        <w:t xml:space="preserve"> Обычай в современном международном праве. М., 1988.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Каламкарян Р. Н.</w:t>
      </w:r>
      <w:r w:rsidRPr="00FC2281">
        <w:rPr>
          <w:rFonts w:ascii="Book Antiqua" w:hAnsi="Book Antiqua" w:cs="Book Antiqua"/>
        </w:rPr>
        <w:t xml:space="preserve"> Международно-правовое значение односторонних юридических актов государства. М., 1984.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Лукашук И. И.</w:t>
      </w:r>
      <w:r w:rsidRPr="00FC2281">
        <w:rPr>
          <w:rFonts w:ascii="Book Antiqua" w:hAnsi="Book Antiqua" w:cs="Book Antiqua"/>
        </w:rPr>
        <w:t xml:space="preserve"> Источники международного права. Киев, 1966.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Лукашук И. И.</w:t>
      </w:r>
      <w:r w:rsidRPr="00FC2281">
        <w:rPr>
          <w:rFonts w:ascii="Book Antiqua" w:hAnsi="Book Antiqua" w:cs="Book Antiqua"/>
        </w:rPr>
        <w:t xml:space="preserve"> Нормы международного права в международной нормативной системе. М., 1997.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Лукин П. И.</w:t>
      </w:r>
      <w:r w:rsidRPr="00FC2281">
        <w:rPr>
          <w:rFonts w:ascii="Book Antiqua" w:hAnsi="Book Antiqua" w:cs="Book Antiqua"/>
        </w:rPr>
        <w:t xml:space="preserve"> Источники международного права. М., 1960.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Филимонова М. В.</w:t>
      </w:r>
      <w:r w:rsidRPr="00FC2281">
        <w:rPr>
          <w:rFonts w:ascii="Book Antiqua" w:hAnsi="Book Antiqua" w:cs="Book Antiqua"/>
        </w:rPr>
        <w:t xml:space="preserve"> Источники современного международного права. М., 1987.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Черниченко С. В.</w:t>
      </w:r>
      <w:r w:rsidRPr="00FC2281">
        <w:rPr>
          <w:rFonts w:ascii="Book Antiqua" w:hAnsi="Book Antiqua" w:cs="Book Antiqua"/>
        </w:rPr>
        <w:t xml:space="preserve"> Международное право: современные теоретические проблемы. М., 1993.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Шуршалов В. М.</w:t>
      </w:r>
      <w:r w:rsidRPr="00FC2281">
        <w:rPr>
          <w:rFonts w:ascii="Book Antiqua" w:hAnsi="Book Antiqua" w:cs="Book Antiqua"/>
        </w:rPr>
        <w:t xml:space="preserve"> Международные правоотношения. М., 1971.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6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Буткевич В.Г.</w:t>
      </w:r>
      <w:r w:rsidRPr="00FC2281">
        <w:rPr>
          <w:rFonts w:ascii="Book Antiqua" w:hAnsi="Book Antiqua" w:cs="Book Antiqua"/>
        </w:rPr>
        <w:t xml:space="preserve"> Соотношение внутригосударственного и международного права. Киев, 1981.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Гаврилин Д.А.</w:t>
      </w:r>
      <w:r w:rsidRPr="00FC2281">
        <w:rPr>
          <w:rFonts w:ascii="Book Antiqua" w:hAnsi="Book Antiqua" w:cs="Book Antiqua"/>
        </w:rPr>
        <w:t xml:space="preserve"> Теории соотношения международного и внутригосударственного права и их отражение в практике государств // Российский ежегодник междунар. права. 1998-99.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Игнатенко Г.В.</w:t>
      </w:r>
      <w:r w:rsidRPr="00FC2281">
        <w:rPr>
          <w:rFonts w:ascii="Book Antiqua" w:hAnsi="Book Antiqua" w:cs="Book Antiqua"/>
        </w:rPr>
        <w:t xml:space="preserve"> Взаимодействие внутригосударственного и международного права. Свердловск, 1981.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Лукашук И.И.</w:t>
      </w:r>
      <w:r w:rsidRPr="00FC2281">
        <w:rPr>
          <w:rFonts w:ascii="Book Antiqua" w:hAnsi="Book Antiqua" w:cs="Book Antiqua"/>
        </w:rPr>
        <w:t xml:space="preserve"> Международное право в судах государств. СПб., 1993.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Мюллерсон Р. А.</w:t>
      </w:r>
      <w:r w:rsidRPr="00FC2281">
        <w:rPr>
          <w:rFonts w:ascii="Book Antiqua" w:hAnsi="Book Antiqua" w:cs="Book Antiqua"/>
        </w:rPr>
        <w:t xml:space="preserve"> Соотношение международного и национального права. М., 1982.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Павлова Л. В.</w:t>
      </w:r>
      <w:r w:rsidRPr="00FC2281">
        <w:rPr>
          <w:rFonts w:ascii="Book Antiqua" w:hAnsi="Book Antiqua" w:cs="Book Antiqua"/>
        </w:rPr>
        <w:t xml:space="preserve"> Международное право в правовой системе Республики Беларусь // Российский ежегодник междунар. права. 1998</w:t>
      </w:r>
      <w:r w:rsidRPr="00A60D76">
        <w:rPr>
          <w:rFonts w:ascii="Book Antiqua" w:hAnsi="Book Antiqua" w:cs="Book Antiqua"/>
        </w:rPr>
        <w:t>–</w:t>
      </w:r>
      <w:r w:rsidRPr="00FC2281">
        <w:rPr>
          <w:rFonts w:ascii="Book Antiqua" w:hAnsi="Book Antiqua" w:cs="Book Antiqua"/>
        </w:rPr>
        <w:t>99.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Черниченко С.В.</w:t>
      </w:r>
      <w:r w:rsidRPr="00FC2281">
        <w:rPr>
          <w:rFonts w:ascii="Book Antiqua" w:hAnsi="Book Antiqua" w:cs="Book Antiqua"/>
        </w:rPr>
        <w:t xml:space="preserve"> Объективные границы международного права и соотношение международного и внутригосударственного права // Сов. ежегодник междунар. права. 1984. М., 1986.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7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Гавердовский А. С.</w:t>
      </w:r>
      <w:r w:rsidRPr="00FC2281">
        <w:rPr>
          <w:rFonts w:ascii="Book Antiqua" w:hAnsi="Book Antiqua" w:cs="Book Antiqua"/>
        </w:rPr>
        <w:t xml:space="preserve"> Имплементация норм международного права. Киев, 1978.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Зыбайло А. И.</w:t>
      </w:r>
      <w:r w:rsidRPr="00FC2281">
        <w:rPr>
          <w:rFonts w:ascii="Book Antiqua" w:hAnsi="Book Antiqua" w:cs="Book Antiqua"/>
        </w:rPr>
        <w:t xml:space="preserve"> Актуальные проблемы применения норм международного права в Республике Беларусь // Российский ежегодник междунар. права. 1998</w:t>
      </w:r>
      <w:r w:rsidRPr="00A60D76">
        <w:rPr>
          <w:rFonts w:ascii="Book Antiqua" w:hAnsi="Book Antiqua" w:cs="Book Antiqua"/>
        </w:rPr>
        <w:t>–</w:t>
      </w:r>
      <w:r w:rsidRPr="00FC2281">
        <w:rPr>
          <w:rFonts w:ascii="Book Antiqua" w:hAnsi="Book Antiqua" w:cs="Book Antiqua"/>
        </w:rPr>
        <w:t>99.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Имплементация норм международного права во внутригосударственное право / Под ред. Л. В. Павловой. Мн., 2001.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Лукашук И.И.</w:t>
      </w:r>
      <w:r w:rsidRPr="00FC2281">
        <w:rPr>
          <w:rFonts w:ascii="Book Antiqua" w:hAnsi="Book Antiqua" w:cs="Book Antiqua"/>
        </w:rPr>
        <w:t xml:space="preserve"> Международное право в судах государств. СПб., 1993.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Проблемы реализации норм международного права / Отв. ред. Г. В. Игнатенко. Свердловск, 1989.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Раушнинг Д.</w:t>
      </w:r>
      <w:r w:rsidRPr="00FC2281">
        <w:rPr>
          <w:rFonts w:ascii="Book Antiqua" w:hAnsi="Book Antiqua" w:cs="Book Antiqua"/>
        </w:rPr>
        <w:t xml:space="preserve"> Применение норм международного публичного права в рамках национальной правовой системы // Российский ежегодник междунар. права. 1998</w:t>
      </w:r>
      <w:r w:rsidRPr="00A60D76">
        <w:rPr>
          <w:rFonts w:ascii="Book Antiqua" w:hAnsi="Book Antiqua" w:cs="Book Antiqua"/>
        </w:rPr>
        <w:t>–</w:t>
      </w:r>
      <w:r w:rsidRPr="00FC2281">
        <w:rPr>
          <w:rFonts w:ascii="Book Antiqua" w:hAnsi="Book Antiqua" w:cs="Book Antiqua"/>
        </w:rPr>
        <w:t>99.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Реализация международно-правовых норм во внутреннем праве / Отв. ред. В. Н. Денисов, В. И. Евинтов. Киев, 1992.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8</w:t>
      </w:r>
    </w:p>
    <w:p w:rsidR="00B74B8E" w:rsidRPr="00FC2281" w:rsidRDefault="00B74B8E">
      <w:pPr>
        <w:ind w:firstLine="284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Вельяминов Г. М.</w:t>
      </w:r>
      <w:r w:rsidRPr="00FC2281">
        <w:rPr>
          <w:rFonts w:ascii="Book Antiqua" w:hAnsi="Book Antiqua" w:cs="Book Antiqua"/>
        </w:rPr>
        <w:t xml:space="preserve"> Международная правосубъектность // Сов. ежегодник междунар. права. 1986. М., 1987.</w:t>
      </w:r>
    </w:p>
    <w:p w:rsidR="00B74B8E" w:rsidRPr="00FC2281" w:rsidRDefault="00B74B8E">
      <w:pPr>
        <w:ind w:firstLine="284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Гуреев С. А.</w:t>
      </w:r>
      <w:r w:rsidRPr="00FC2281">
        <w:rPr>
          <w:rFonts w:ascii="Book Antiqua" w:hAnsi="Book Antiqua" w:cs="Book Antiqua"/>
        </w:rPr>
        <w:t xml:space="preserve"> К вопросу о субъектах международного права // Российский ежегодник междунар. права. 2001.</w:t>
      </w:r>
    </w:p>
    <w:p w:rsidR="00B74B8E" w:rsidRPr="00FC2281" w:rsidRDefault="00B74B8E">
      <w:pPr>
        <w:ind w:firstLine="284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Захарова Н. В.</w:t>
      </w:r>
      <w:r w:rsidRPr="00FC2281">
        <w:rPr>
          <w:rFonts w:ascii="Book Antiqua" w:hAnsi="Book Antiqua" w:cs="Book Antiqua"/>
        </w:rPr>
        <w:t xml:space="preserve"> Индивид – субъект международного права // Сов. государство и право. 1989, № 11.</w:t>
      </w:r>
    </w:p>
    <w:p w:rsidR="00B74B8E" w:rsidRPr="00FC2281" w:rsidRDefault="00B74B8E">
      <w:pPr>
        <w:ind w:firstLine="284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Моджорян Л. А.</w:t>
      </w:r>
      <w:r w:rsidRPr="00FC2281">
        <w:rPr>
          <w:rFonts w:ascii="Book Antiqua" w:hAnsi="Book Antiqua" w:cs="Book Antiqua"/>
        </w:rPr>
        <w:t xml:space="preserve"> Основные права и обязанности государств. М., 1965.</w:t>
      </w:r>
    </w:p>
    <w:p w:rsidR="00B74B8E" w:rsidRPr="00FC2281" w:rsidRDefault="00B74B8E">
      <w:pPr>
        <w:ind w:firstLine="284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Ушаков Н. А.</w:t>
      </w:r>
      <w:r w:rsidRPr="00FC2281">
        <w:rPr>
          <w:rFonts w:ascii="Book Antiqua" w:hAnsi="Book Antiqua" w:cs="Book Antiqua"/>
        </w:rPr>
        <w:t xml:space="preserve"> Проблемы теории международного права. М., 1988.</w:t>
      </w:r>
    </w:p>
    <w:p w:rsidR="00B74B8E" w:rsidRPr="00FC2281" w:rsidRDefault="00B74B8E">
      <w:pPr>
        <w:ind w:firstLine="284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Фельдман Д. И., Курдюков Г. Н.</w:t>
      </w:r>
      <w:r w:rsidRPr="00FC2281">
        <w:rPr>
          <w:rFonts w:ascii="Book Antiqua" w:hAnsi="Book Antiqua" w:cs="Book Antiqua"/>
        </w:rPr>
        <w:t xml:space="preserve"> Основные тенденции развития международной правосубъектности. Казань, 1974.</w:t>
      </w:r>
    </w:p>
    <w:p w:rsidR="00B74B8E" w:rsidRPr="00FC2281" w:rsidRDefault="00B74B8E">
      <w:pPr>
        <w:ind w:firstLine="284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9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Бобров Р. Л.</w:t>
      </w:r>
      <w:r w:rsidRPr="00FC2281">
        <w:rPr>
          <w:rFonts w:ascii="Book Antiqua" w:hAnsi="Book Antiqua" w:cs="Book Antiqua"/>
        </w:rPr>
        <w:t xml:space="preserve"> Шаг, продиктованный историей (Международно-правовое признание Советского государства). М., 1982.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Лазарев М. И.</w:t>
      </w:r>
      <w:r w:rsidRPr="00FC2281">
        <w:rPr>
          <w:rFonts w:ascii="Book Antiqua" w:hAnsi="Book Antiqua" w:cs="Book Antiqua"/>
        </w:rPr>
        <w:t xml:space="preserve"> Дворцовые перевороты в странах Латинской Америки (Международно-правовое признание новых правительств). М., 1967.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Марусин И. С.</w:t>
      </w:r>
      <w:r w:rsidRPr="00FC2281">
        <w:rPr>
          <w:rFonts w:ascii="Book Antiqua" w:hAnsi="Book Antiqua" w:cs="Book Antiqua"/>
        </w:rPr>
        <w:t xml:space="preserve"> О некоторых правовых аспектах взаимоотношений с непризнанными государствами // Российский ежегодник междунар. права. 2000.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Признание в современном международном праве. Признание новых государств и правительств / Под ред. Д. И. Фельдмана. М., 1975.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Фельдман Д. И.</w:t>
      </w:r>
      <w:r w:rsidRPr="00FC2281">
        <w:rPr>
          <w:rFonts w:ascii="Book Antiqua" w:hAnsi="Book Antiqua" w:cs="Book Antiqua"/>
        </w:rPr>
        <w:t xml:space="preserve"> Признание правительств в международном праве. Казань, 1961.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Фельдман Д. И.</w:t>
      </w:r>
      <w:r w:rsidRPr="00FC2281">
        <w:rPr>
          <w:rFonts w:ascii="Book Antiqua" w:hAnsi="Book Antiqua" w:cs="Book Antiqua"/>
        </w:rPr>
        <w:t xml:space="preserve"> Современные теории международно-правового признания. Казань, 1963.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Фельдман Д. И.</w:t>
      </w:r>
      <w:r w:rsidRPr="00FC2281">
        <w:rPr>
          <w:rFonts w:ascii="Book Antiqua" w:hAnsi="Book Antiqua" w:cs="Book Antiqua"/>
        </w:rPr>
        <w:t xml:space="preserve"> Признание государств в современном международном праве. Казань, 1965.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Херцег И.</w:t>
      </w:r>
      <w:r w:rsidRPr="00FC2281">
        <w:rPr>
          <w:rFonts w:ascii="Book Antiqua" w:hAnsi="Book Antiqua" w:cs="Book Antiqua"/>
        </w:rPr>
        <w:t xml:space="preserve"> Признание государств и правительств // Проблемы международного права: Сб. статей юристов-международников стран народной демократии. М., 1961.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10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Аваков М. М.</w:t>
      </w:r>
      <w:r w:rsidRPr="00FC2281">
        <w:rPr>
          <w:rFonts w:ascii="Book Antiqua" w:hAnsi="Book Antiqua" w:cs="Book Antiqua"/>
        </w:rPr>
        <w:t xml:space="preserve"> Правопреемство освободившихся государств. М., 1983.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Власова Л. В.</w:t>
      </w:r>
      <w:r w:rsidRPr="00FC2281">
        <w:rPr>
          <w:rFonts w:ascii="Book Antiqua" w:hAnsi="Book Antiqua" w:cs="Book Antiqua"/>
        </w:rPr>
        <w:t xml:space="preserve"> Правопреемство государств в отношении договоров. Мн., 1982.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Захарова Н. В.</w:t>
      </w:r>
      <w:r w:rsidRPr="00FC2281">
        <w:rPr>
          <w:rFonts w:ascii="Book Antiqua" w:hAnsi="Book Antiqua" w:cs="Book Antiqua"/>
        </w:rPr>
        <w:t xml:space="preserve"> Правопреемство государств. М., 1973.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Клименко Б. М.</w:t>
      </w:r>
      <w:r w:rsidRPr="00FC2281">
        <w:rPr>
          <w:rFonts w:ascii="Book Antiqua" w:hAnsi="Book Antiqua" w:cs="Book Antiqua"/>
        </w:rPr>
        <w:t xml:space="preserve"> Проблемы правопреемства на территории бывшего Союза ССР // Московский журнал междунар. права. 1992, № 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Ушакова Т. Е.</w:t>
      </w:r>
      <w:r w:rsidRPr="00FC2281">
        <w:rPr>
          <w:rFonts w:ascii="Book Antiqua" w:hAnsi="Book Antiqua" w:cs="Book Antiqua"/>
        </w:rPr>
        <w:t xml:space="preserve"> Некоторые аспекты правопреемства Республики Беларусь государственных долгов бывшего СССР // Белорусский журнал междунар. права и междунар. отношений. 1996, № 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Ушакова Т. Е.</w:t>
      </w:r>
      <w:r w:rsidRPr="00FC2281">
        <w:rPr>
          <w:rFonts w:ascii="Book Antiqua" w:hAnsi="Book Antiqua" w:cs="Book Antiqua"/>
        </w:rPr>
        <w:t xml:space="preserve"> К вопросу о понятии правопреемства в международном праве // Белорусский журнал междунар. права и междунар. отношений. 1998, № 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Ушакова Т. Е.</w:t>
      </w:r>
      <w:r w:rsidRPr="00FC2281">
        <w:rPr>
          <w:rFonts w:ascii="Book Antiqua" w:hAnsi="Book Antiqua" w:cs="Book Antiqua"/>
        </w:rPr>
        <w:t xml:space="preserve"> Правопреемство Республики Беларусь в отношении государственной собственности // Белорусский журнал междунар. права и междунар. отношений. 1999, № 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11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Бабурин С. Н.</w:t>
      </w:r>
      <w:r w:rsidRPr="00FC2281">
        <w:rPr>
          <w:rFonts w:ascii="Book Antiqua" w:hAnsi="Book Antiqua" w:cs="Book Antiqua"/>
        </w:rPr>
        <w:t xml:space="preserve"> Территория государства. Правовые и геополитические проблемы. М., 1997.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Барсегов Ю. Г.</w:t>
      </w:r>
      <w:r w:rsidRPr="00FC2281">
        <w:rPr>
          <w:rFonts w:ascii="Book Antiqua" w:hAnsi="Book Antiqua" w:cs="Book Antiqua"/>
        </w:rPr>
        <w:t xml:space="preserve"> Территория в международном праве. М., 1958.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Голицын В. В.</w:t>
      </w:r>
      <w:r w:rsidRPr="00FC2281">
        <w:rPr>
          <w:rFonts w:ascii="Book Antiqua" w:hAnsi="Book Antiqua" w:cs="Book Antiqua"/>
        </w:rPr>
        <w:t xml:space="preserve"> Антарктика: тенденции развития режима. М., 1989.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Гуреев С. А., Тарасова И. М.</w:t>
      </w:r>
      <w:r w:rsidRPr="00FC2281">
        <w:rPr>
          <w:rFonts w:ascii="Book Antiqua" w:hAnsi="Book Antiqua" w:cs="Book Antiqua"/>
        </w:rPr>
        <w:t xml:space="preserve"> Международное речное право. М., 1993.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Клименко Б. М.</w:t>
      </w:r>
      <w:r w:rsidRPr="00FC2281">
        <w:rPr>
          <w:rFonts w:ascii="Book Antiqua" w:hAnsi="Book Antiqua" w:cs="Book Antiqua"/>
        </w:rPr>
        <w:t xml:space="preserve"> Государственная территория: вопросы теории и практики международного права. М., 1974.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Корбут Л. В., Баскин Ю. Я.</w:t>
      </w:r>
      <w:r w:rsidRPr="00FC2281">
        <w:rPr>
          <w:rFonts w:ascii="Book Antiqua" w:hAnsi="Book Antiqua" w:cs="Book Antiqua"/>
        </w:rPr>
        <w:t xml:space="preserve"> Международно-правовой режим рек: история и современность. М., 1987.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ПостышевВ. М.</w:t>
      </w:r>
      <w:r w:rsidRPr="00FC2281">
        <w:rPr>
          <w:rFonts w:ascii="Book Antiqua" w:hAnsi="Book Antiqua" w:cs="Book Antiqua"/>
        </w:rPr>
        <w:t xml:space="preserve">, </w:t>
      </w:r>
      <w:r w:rsidRPr="00FC2281">
        <w:rPr>
          <w:rFonts w:ascii="Book Antiqua" w:hAnsi="Book Antiqua" w:cs="Book Antiqua"/>
          <w:i/>
          <w:iCs/>
        </w:rPr>
        <w:t>Даниленко Г. М.</w:t>
      </w:r>
      <w:r w:rsidRPr="00FC2281">
        <w:rPr>
          <w:rFonts w:ascii="Book Antiqua" w:hAnsi="Book Antiqua" w:cs="Book Antiqua"/>
        </w:rPr>
        <w:t xml:space="preserve"> Концепция общего наследия человечества в международном праве // Советское государство и право. 1988, № 6.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Трофимов В. Н.</w:t>
      </w:r>
      <w:r w:rsidRPr="00FC2281">
        <w:rPr>
          <w:rFonts w:ascii="Book Antiqua" w:hAnsi="Book Antiqua" w:cs="Book Antiqua"/>
        </w:rPr>
        <w:t xml:space="preserve"> Правовой статус Антарктики. М., 1990.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12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Боярс Ю. Р.</w:t>
      </w:r>
      <w:r w:rsidRPr="00FC2281">
        <w:rPr>
          <w:rFonts w:ascii="Book Antiqua" w:hAnsi="Book Antiqua" w:cs="Book Antiqua"/>
        </w:rPr>
        <w:t xml:space="preserve"> Вопросы гражданства в международном праве. М., 1986.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Галенская Л. Н.</w:t>
      </w:r>
      <w:r w:rsidRPr="00FC2281">
        <w:rPr>
          <w:rFonts w:ascii="Book Antiqua" w:hAnsi="Book Antiqua" w:cs="Book Antiqua"/>
        </w:rPr>
        <w:t xml:space="preserve"> Право убежища. Международно-правовые вопросы. М., 1968.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Гилл Г.-Г.</w:t>
      </w:r>
      <w:r w:rsidRPr="00FC2281">
        <w:rPr>
          <w:rFonts w:ascii="Book Antiqua" w:hAnsi="Book Antiqua" w:cs="Book Antiqua"/>
        </w:rPr>
        <w:t xml:space="preserve"> Статус беженца в международном праве. М., 1997.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Григорьев А. А.</w:t>
      </w:r>
      <w:r w:rsidRPr="00FC2281">
        <w:rPr>
          <w:rFonts w:ascii="Book Antiqua" w:hAnsi="Book Antiqua" w:cs="Book Antiqua"/>
        </w:rPr>
        <w:t xml:space="preserve"> К вопросу формирования права на множественное гражданство // Белорусский журнал междунар. права и междунар. отношений. 2001, № 2.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Лазарев Л. В.</w:t>
      </w:r>
      <w:r w:rsidRPr="00FC2281">
        <w:rPr>
          <w:rFonts w:ascii="Book Antiqua" w:hAnsi="Book Antiqua" w:cs="Book Antiqua"/>
        </w:rPr>
        <w:t xml:space="preserve"> Иностранные граждане (правовое положение). М., 1992.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Масловский В. В.</w:t>
      </w:r>
      <w:r w:rsidRPr="00FC2281">
        <w:rPr>
          <w:rFonts w:ascii="Book Antiqua" w:hAnsi="Book Antiqua" w:cs="Book Antiqua"/>
        </w:rPr>
        <w:t xml:space="preserve"> Определение понятия «беженец» в международном праве // Белорусский журнал междунар. права и междунар. отношений. 2002, № 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Павлова Л. В., Сарашевский Ю. Л.</w:t>
      </w:r>
      <w:r w:rsidRPr="00FC2281">
        <w:rPr>
          <w:rFonts w:ascii="Book Antiqua" w:hAnsi="Book Antiqua" w:cs="Book Antiqua"/>
        </w:rPr>
        <w:t xml:space="preserve"> К вопросу о понятии беженец в международном праве // Белорусский журнал междунар. права и междунар. отношений. 1998, № 2.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Потапов В. И.</w:t>
      </w:r>
      <w:r w:rsidRPr="00FC2281">
        <w:rPr>
          <w:rFonts w:ascii="Book Antiqua" w:hAnsi="Book Antiqua" w:cs="Book Antiqua"/>
        </w:rPr>
        <w:t xml:space="preserve"> Беженцы и международное право. М., 1986.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Черниченко С. В.</w:t>
      </w:r>
      <w:r w:rsidRPr="00FC2281">
        <w:rPr>
          <w:rFonts w:ascii="Book Antiqua" w:hAnsi="Book Antiqua" w:cs="Book Antiqua"/>
        </w:rPr>
        <w:t xml:space="preserve"> Международно-правовые вопросы гражданства. М., 1968.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13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Василенко В. А.</w:t>
      </w:r>
      <w:r w:rsidRPr="00FC2281">
        <w:rPr>
          <w:rFonts w:ascii="Book Antiqua" w:hAnsi="Book Antiqua" w:cs="Book Antiqua"/>
        </w:rPr>
        <w:t xml:space="preserve"> Ответственность государства за международные правонарушения. Киев, 1976.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Василенко В. А.</w:t>
      </w:r>
      <w:r w:rsidRPr="00FC2281">
        <w:rPr>
          <w:rFonts w:ascii="Book Antiqua" w:hAnsi="Book Antiqua" w:cs="Book Antiqua"/>
        </w:rPr>
        <w:t xml:space="preserve"> Международно-правовые санкции. Киев, 1982.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Колосов Ю. М.</w:t>
      </w:r>
      <w:r w:rsidRPr="00FC2281">
        <w:rPr>
          <w:rFonts w:ascii="Book Antiqua" w:hAnsi="Book Antiqua" w:cs="Book Antiqua"/>
        </w:rPr>
        <w:t xml:space="preserve"> Ответственность в международном праве. М., 1975.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Курис П. М.</w:t>
      </w:r>
      <w:r w:rsidRPr="00FC2281">
        <w:rPr>
          <w:rFonts w:ascii="Book Antiqua" w:hAnsi="Book Antiqua" w:cs="Book Antiqua"/>
        </w:rPr>
        <w:t xml:space="preserve"> Международные правонарушения и ответственность государств. Вильнюс, 1973.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Лукашук И. И.</w:t>
      </w:r>
      <w:r w:rsidRPr="00FC2281">
        <w:rPr>
          <w:rFonts w:ascii="Book Antiqua" w:hAnsi="Book Antiqua" w:cs="Book Antiqua"/>
        </w:rPr>
        <w:t xml:space="preserve"> Право международной ответственности. М., 2004.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Мазов В. А.</w:t>
      </w:r>
      <w:r w:rsidRPr="00FC2281">
        <w:rPr>
          <w:rFonts w:ascii="Book Antiqua" w:hAnsi="Book Antiqua" w:cs="Book Antiqua"/>
        </w:rPr>
        <w:t xml:space="preserve"> Ответственность в международном праве. М., 1979.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Манийчук Ю. В.</w:t>
      </w:r>
      <w:r w:rsidRPr="00FC2281">
        <w:rPr>
          <w:rFonts w:ascii="Book Antiqua" w:hAnsi="Book Antiqua" w:cs="Book Antiqua"/>
        </w:rPr>
        <w:t xml:space="preserve"> Последствия международного правового нарушения. Киев, 1987.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Орловский А. В.</w:t>
      </w:r>
      <w:r w:rsidRPr="00FC2281">
        <w:rPr>
          <w:rFonts w:ascii="Book Antiqua" w:hAnsi="Book Antiqua" w:cs="Book Antiqua"/>
        </w:rPr>
        <w:t xml:space="preserve"> Ответственность государства за агрессию. Мн., 1969.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Раскалей С. Б.</w:t>
      </w:r>
      <w:r w:rsidRPr="00FC2281">
        <w:rPr>
          <w:rFonts w:ascii="Book Antiqua" w:hAnsi="Book Antiqua" w:cs="Book Antiqua"/>
        </w:rPr>
        <w:t xml:space="preserve"> Объективная ответственность государств в международном праве. Киев, 1985.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Решетов Ю. А.</w:t>
      </w:r>
      <w:r w:rsidRPr="00FC2281">
        <w:rPr>
          <w:rFonts w:ascii="Book Antiqua" w:hAnsi="Book Antiqua" w:cs="Book Antiqua"/>
        </w:rPr>
        <w:t xml:space="preserve"> Борьба с международными преступлениями против мира и безопасности. М., 1983.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Ушаков Н. А.</w:t>
      </w:r>
      <w:r w:rsidRPr="00FC2281">
        <w:rPr>
          <w:rFonts w:ascii="Book Antiqua" w:hAnsi="Book Antiqua" w:cs="Book Antiqua"/>
        </w:rPr>
        <w:t xml:space="preserve"> Основания международной ответственности государств. М., 1983.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8"/>
        <w:spacing w:after="60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К теме 14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Анисимов Л. Н.</w:t>
      </w:r>
      <w:r w:rsidRPr="00FC2281">
        <w:rPr>
          <w:rFonts w:ascii="Book Antiqua" w:hAnsi="Book Antiqua" w:cs="Book Antiqua"/>
        </w:rPr>
        <w:t xml:space="preserve"> Международно-правовые средства разрешения межгосударственных споров (конфликтов). Л., 1975.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Клеандров М. И.</w:t>
      </w:r>
      <w:r w:rsidRPr="00FC2281">
        <w:rPr>
          <w:rFonts w:ascii="Book Antiqua" w:hAnsi="Book Antiqua" w:cs="Book Antiqua"/>
        </w:rPr>
        <w:t xml:space="preserve"> Международные суды: Учеб. пособие. Тюмень, 2000.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Кожевников Ф. И., Шармазанашвили Г. В.</w:t>
      </w:r>
      <w:r w:rsidRPr="00FC2281">
        <w:rPr>
          <w:rFonts w:ascii="Book Antiqua" w:hAnsi="Book Antiqua" w:cs="Book Antiqua"/>
        </w:rPr>
        <w:t xml:space="preserve"> Международный Суд ООН. М., 1971.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Лазарев С. Л.</w:t>
      </w:r>
      <w:r w:rsidRPr="00FC2281">
        <w:rPr>
          <w:rFonts w:ascii="Book Antiqua" w:hAnsi="Book Antiqua" w:cs="Book Antiqua"/>
        </w:rPr>
        <w:t xml:space="preserve"> Международный арбитраж. М., 1991.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Левин Д. Б.</w:t>
      </w:r>
      <w:r w:rsidRPr="00FC2281">
        <w:rPr>
          <w:rFonts w:ascii="Book Antiqua" w:hAnsi="Book Antiqua" w:cs="Book Antiqua"/>
        </w:rPr>
        <w:t xml:space="preserve"> Принцип мирного разрешения международных споров. М., 1977.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Пушмин Э. А.</w:t>
      </w:r>
      <w:r w:rsidRPr="00FC2281">
        <w:rPr>
          <w:rFonts w:ascii="Book Antiqua" w:hAnsi="Book Antiqua" w:cs="Book Antiqua"/>
        </w:rPr>
        <w:t xml:space="preserve"> Мирное разрешение международных споров (международно-правовые вопросы). М., 1974.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Энтин М. Л.</w:t>
      </w:r>
      <w:r w:rsidRPr="00FC2281">
        <w:rPr>
          <w:rFonts w:ascii="Book Antiqua" w:hAnsi="Book Antiqua" w:cs="Book Antiqua"/>
        </w:rPr>
        <w:t xml:space="preserve"> Международные судебные учреждения. М., 1984.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  <w:i/>
          <w:iCs/>
        </w:rPr>
        <w:t>Энтин М. Л.</w:t>
      </w:r>
      <w:r w:rsidRPr="00FC2281">
        <w:rPr>
          <w:rFonts w:ascii="Book Antiqua" w:hAnsi="Book Antiqua" w:cs="Book Antiqua"/>
        </w:rPr>
        <w:t xml:space="preserve"> Суд Европейских Сообществ: правовые формы обеспечения западноевропейской интеграции. М., 1987.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</w:p>
    <w:p w:rsidR="00B74B8E" w:rsidRPr="00FC2281" w:rsidRDefault="00B74B8E">
      <w:pPr>
        <w:jc w:val="center"/>
        <w:rPr>
          <w:rFonts w:ascii="Book Antiqua" w:hAnsi="Book Antiqua" w:cs="Book Antiqua"/>
          <w:b/>
          <w:bCs/>
        </w:rPr>
      </w:pPr>
      <w:r w:rsidRPr="00FC2281">
        <w:rPr>
          <w:rFonts w:ascii="Book Antiqua" w:hAnsi="Book Antiqua" w:cs="Book Antiqua"/>
          <w:b/>
          <w:bCs/>
        </w:rPr>
        <w:t>ПЕРИОДИЧЕСКИЕ ИЗДАНИЯ</w:t>
      </w:r>
    </w:p>
    <w:p w:rsidR="00B74B8E" w:rsidRPr="00FC2281" w:rsidRDefault="00B74B8E">
      <w:pPr>
        <w:jc w:val="both"/>
        <w:rPr>
          <w:rFonts w:ascii="Book Antiqua" w:hAnsi="Book Antiqua" w:cs="Book Antiqua"/>
        </w:rPr>
      </w:pP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Белорусский журнал международного права и международных отношений (Республика Беларусь)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Российский ежегодник международного права (Российская Федерация)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Московский журнал международного права (Российская Федерация)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 xml:space="preserve">Журнал «Международное право – </w:t>
      </w:r>
      <w:r w:rsidRPr="00FC2281">
        <w:rPr>
          <w:rFonts w:ascii="Book Antiqua" w:hAnsi="Book Antiqua" w:cs="Book Antiqua"/>
          <w:lang w:val="en-US"/>
        </w:rPr>
        <w:t>InternationalLaw</w:t>
      </w:r>
      <w:r w:rsidRPr="00FC2281">
        <w:rPr>
          <w:rFonts w:ascii="Book Antiqua" w:hAnsi="Book Antiqua" w:cs="Book Antiqua"/>
        </w:rPr>
        <w:t>» (Российская Федерация)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Журнал «Государство и право» (Российская Федерация)</w:t>
      </w:r>
    </w:p>
    <w:p w:rsidR="00B74B8E" w:rsidRPr="00FC2281" w:rsidRDefault="00B74B8E">
      <w:pPr>
        <w:spacing w:after="120"/>
        <w:ind w:firstLine="284"/>
        <w:jc w:val="both"/>
        <w:rPr>
          <w:rFonts w:ascii="Book Antiqua" w:hAnsi="Book Antiqua" w:cs="Book Antiqua"/>
        </w:rPr>
      </w:pPr>
      <w:r w:rsidRPr="00FC2281">
        <w:rPr>
          <w:rFonts w:ascii="Book Antiqua" w:hAnsi="Book Antiqua" w:cs="Book Antiqua"/>
        </w:rPr>
        <w:t>Журнал «Международная жизнь» (Российская Федерация)</w:t>
      </w:r>
    </w:p>
    <w:p w:rsidR="00B74B8E" w:rsidRPr="00FC2281" w:rsidRDefault="00B74B8E">
      <w:pPr>
        <w:jc w:val="both"/>
        <w:rPr>
          <w:rFonts w:ascii="Book Antiqua" w:hAnsi="Book Antiqua" w:cs="Book Antiqua"/>
        </w:rPr>
      </w:pPr>
    </w:p>
    <w:p w:rsidR="00B74B8E" w:rsidRPr="00FC2281" w:rsidRDefault="00B74B8E">
      <w:pPr>
        <w:pStyle w:val="Heading5"/>
        <w:spacing w:line="240" w:lineRule="auto"/>
        <w:rPr>
          <w:rFonts w:ascii="Book Antiqua" w:hAnsi="Book Antiqua" w:cs="Book Antiqua"/>
          <w:sz w:val="24"/>
          <w:szCs w:val="24"/>
        </w:rPr>
      </w:pPr>
      <w:r w:rsidRPr="00FC2281">
        <w:rPr>
          <w:rFonts w:ascii="Book Antiqua" w:hAnsi="Book Antiqua" w:cs="Book Antiqua"/>
          <w:sz w:val="24"/>
          <w:szCs w:val="24"/>
        </w:rPr>
        <w:t>ИНТЕРНЕТ-РЕСУРСЫ</w:t>
      </w:r>
    </w:p>
    <w:p w:rsidR="00B74B8E" w:rsidRPr="00FC2281" w:rsidRDefault="00B74B8E">
      <w:pPr>
        <w:jc w:val="both"/>
        <w:rPr>
          <w:rFonts w:ascii="Book Antiqua" w:hAnsi="Book Antiqua" w:cs="Book Antiqua"/>
        </w:rPr>
      </w:pP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9" w:history="1">
        <w:r w:rsidRPr="00FC2281">
          <w:rPr>
            <w:rStyle w:val="Hyperlink"/>
            <w:rFonts w:ascii="Book Antiqua" w:hAnsi="Book Antiqua" w:cs="Book Antiqua"/>
          </w:rPr>
          <w:t>http://www.un.org/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Организация Объединенных Наций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10" w:history="1">
        <w:r w:rsidRPr="00FC2281">
          <w:rPr>
            <w:rStyle w:val="Hyperlink"/>
            <w:rFonts w:ascii="Book Antiqua" w:hAnsi="Book Antiqua" w:cs="Book Antiqua"/>
          </w:rPr>
          <w:t>http://www.icj-cij.org/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Международный Суд ООН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11" w:history="1">
        <w:r w:rsidRPr="00FC2281">
          <w:rPr>
            <w:rStyle w:val="Hyperlink"/>
            <w:rFonts w:ascii="Book Antiqua" w:hAnsi="Book Antiqua" w:cs="Book Antiqua"/>
          </w:rPr>
          <w:t>http://www.pca-cpa.org/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Постоянная Палата Третейского суда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12" w:history="1">
        <w:r w:rsidRPr="00FC2281">
          <w:rPr>
            <w:rStyle w:val="Hyperlink"/>
            <w:rFonts w:ascii="Book Antiqua" w:hAnsi="Book Antiqua" w:cs="Book Antiqua"/>
          </w:rPr>
          <w:t>http://www.echr.coe.int/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Европейский суд по правам человека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13" w:history="1">
        <w:r w:rsidRPr="00FC2281">
          <w:rPr>
            <w:rStyle w:val="Hyperlink"/>
            <w:rFonts w:ascii="Book Antiqua" w:hAnsi="Book Antiqua" w:cs="Book Antiqua"/>
          </w:rPr>
          <w:t>http://www.asil.org/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Американское общество международного права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14" w:history="1">
        <w:r w:rsidRPr="00FC2281">
          <w:rPr>
            <w:rStyle w:val="Hyperlink"/>
            <w:rFonts w:ascii="Book Antiqua" w:hAnsi="Book Antiqua" w:cs="Book Antiqua"/>
          </w:rPr>
          <w:t>http://untreaty.un.org/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Договоры, принятые в рамках ООН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15" w:history="1">
        <w:r w:rsidRPr="00FC2281">
          <w:rPr>
            <w:rStyle w:val="Hyperlink"/>
            <w:rFonts w:ascii="Book Antiqua" w:hAnsi="Book Antiqua" w:cs="Book Antiqua"/>
          </w:rPr>
          <w:t>http://conventions.coe.int/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Договоры, принятые в рамках Совета Европы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16" w:history="1">
        <w:r w:rsidRPr="00FC2281">
          <w:rPr>
            <w:rStyle w:val="Hyperlink"/>
            <w:rFonts w:ascii="Book Antiqua" w:hAnsi="Book Antiqua" w:cs="Book Antiqua"/>
          </w:rPr>
          <w:t>http://www.worldlii.org/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Международное право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17" w:history="1">
        <w:r w:rsidRPr="00FC2281">
          <w:rPr>
            <w:rStyle w:val="Hyperlink"/>
            <w:rFonts w:ascii="Book Antiqua" w:hAnsi="Book Antiqua" w:cs="Book Antiqua"/>
          </w:rPr>
          <w:t>http://www.ejil.org/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Европейский журнал международного права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18" w:history="1">
        <w:r w:rsidRPr="00FC2281">
          <w:rPr>
            <w:rStyle w:val="Hyperlink"/>
            <w:rFonts w:ascii="Book Antiqua" w:hAnsi="Book Antiqua" w:cs="Book Antiqua"/>
          </w:rPr>
          <w:t>http://www.iccnow.org/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Материалы Международного уголовного суда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19" w:history="1">
        <w:r w:rsidRPr="00FC2281">
          <w:rPr>
            <w:rStyle w:val="Hyperlink"/>
            <w:rFonts w:ascii="Book Antiqua" w:hAnsi="Book Antiqua" w:cs="Book Antiqua"/>
          </w:rPr>
          <w:t>http://www.uia.org/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Международные организации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20" w:history="1">
        <w:r w:rsidRPr="00FC2281">
          <w:rPr>
            <w:rStyle w:val="Hyperlink"/>
            <w:rFonts w:ascii="Book Antiqua" w:hAnsi="Book Antiqua" w:cs="Book Antiqua"/>
          </w:rPr>
          <w:t>http://www.europa.eu.int/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Европейский Союз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21" w:history="1">
        <w:r w:rsidRPr="00FC2281">
          <w:rPr>
            <w:rStyle w:val="Hyperlink"/>
            <w:rFonts w:ascii="Book Antiqua" w:hAnsi="Book Antiqua" w:cs="Book Antiqua"/>
          </w:rPr>
          <w:t>http://www.icrc.org/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Международный Комитет Красного Креста</w:t>
      </w:r>
    </w:p>
    <w:p w:rsidR="00B74B8E" w:rsidRPr="00FC2281" w:rsidRDefault="00B74B8E">
      <w:pPr>
        <w:ind w:firstLine="284"/>
        <w:jc w:val="both"/>
        <w:rPr>
          <w:rFonts w:ascii="Book Antiqua" w:hAnsi="Book Antiqua" w:cs="Book Antiqua"/>
        </w:rPr>
      </w:pPr>
      <w:hyperlink r:id="rId22" w:history="1">
        <w:r w:rsidRPr="00FC2281">
          <w:rPr>
            <w:rStyle w:val="Hyperlink"/>
            <w:rFonts w:ascii="Book Antiqua" w:hAnsi="Book Antiqua" w:cs="Book Antiqua"/>
          </w:rPr>
          <w:t>http://www.pravo.by/</w:t>
        </w:r>
      </w:hyperlink>
      <w:r w:rsidRPr="00FC2281">
        <w:rPr>
          <w:rFonts w:ascii="Book Antiqua" w:hAnsi="Book Antiqua" w:cs="Book Antiqua"/>
        </w:rPr>
        <w:tab/>
      </w:r>
      <w:r w:rsidRPr="00FC2281">
        <w:rPr>
          <w:rFonts w:ascii="Book Antiqua" w:hAnsi="Book Antiqua" w:cs="Book Antiqua"/>
        </w:rPr>
        <w:tab/>
        <w:t>Национальный правовой интернет-портал Беларуси</w:t>
      </w:r>
      <w:bookmarkStart w:id="18" w:name="_PictureBullets"/>
      <w:r w:rsidRPr="00AE2568">
        <w:rPr>
          <w:vanish/>
        </w:rPr>
        <w:pict>
          <v:shape id="_x0000_i1026" type="#_x0000_t75" style="width:11.15pt;height:8.5pt" o:bullet="t">
            <v:imagedata r:id="rId23" o:title=""/>
          </v:shape>
        </w:pict>
      </w:r>
      <w:bookmarkEnd w:id="18"/>
    </w:p>
    <w:sectPr w:rsidR="00B74B8E" w:rsidRPr="00FC2281" w:rsidSect="00B070CF">
      <w:footerReference w:type="default" r:id="rId24"/>
      <w:pgSz w:w="11907" w:h="16840"/>
      <w:pgMar w:top="1134" w:right="1134" w:bottom="1134" w:left="1134" w:header="0" w:footer="851" w:gutter="0"/>
      <w:pgNumType w:start="1"/>
      <w:cols w:space="708"/>
      <w:titlePg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74B8E" w:rsidRDefault="00B74B8E">
      <w:r>
        <w:separator/>
      </w:r>
    </w:p>
  </w:endnote>
  <w:endnote w:type="continuationSeparator" w:id="1">
    <w:p w:rsidR="00B74B8E" w:rsidRDefault="00B74B8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74B8E" w:rsidRDefault="00B74B8E">
    <w:pPr>
      <w:pStyle w:val="Footer"/>
      <w:framePr w:wrap="auto" w:vAnchor="text" w:hAnchor="margin" w:xAlign="center" w:y="1"/>
      <w:rPr>
        <w:rStyle w:val="PageNumber"/>
        <w:sz w:val="20"/>
        <w:szCs w:val="20"/>
      </w:rPr>
    </w:pPr>
    <w:r>
      <w:rPr>
        <w:rStyle w:val="PageNumber"/>
        <w:sz w:val="20"/>
        <w:szCs w:val="20"/>
      </w:rPr>
      <w:fldChar w:fldCharType="begin"/>
    </w:r>
    <w:r>
      <w:rPr>
        <w:rStyle w:val="PageNumber"/>
        <w:sz w:val="20"/>
        <w:szCs w:val="20"/>
      </w:rPr>
      <w:instrText xml:space="preserve">PAGE  </w:instrText>
    </w:r>
    <w:r>
      <w:rPr>
        <w:rStyle w:val="PageNumber"/>
        <w:sz w:val="20"/>
        <w:szCs w:val="20"/>
      </w:rPr>
      <w:fldChar w:fldCharType="separate"/>
    </w:r>
    <w:r>
      <w:rPr>
        <w:rStyle w:val="PageNumber"/>
        <w:noProof/>
        <w:sz w:val="20"/>
        <w:szCs w:val="20"/>
      </w:rPr>
      <w:t>4</w:t>
    </w:r>
    <w:r>
      <w:rPr>
        <w:rStyle w:val="PageNumber"/>
        <w:sz w:val="20"/>
        <w:szCs w:val="20"/>
      </w:rPr>
      <w:fldChar w:fldCharType="end"/>
    </w:r>
  </w:p>
  <w:p w:rsidR="00B74B8E" w:rsidRDefault="00B74B8E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74B8E" w:rsidRDefault="00B74B8E">
      <w:r>
        <w:separator/>
      </w:r>
    </w:p>
  </w:footnote>
  <w:footnote w:type="continuationSeparator" w:id="1">
    <w:p w:rsidR="00B74B8E" w:rsidRDefault="00B74B8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>
    <w:nsid w:val="025B0550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">
    <w:nsid w:val="05484A0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775528F"/>
    <w:multiLevelType w:val="hybridMultilevel"/>
    <w:tmpl w:val="AE1870D2"/>
    <w:lvl w:ilvl="0" w:tplc="951AB5F2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Book Antiqua" w:eastAsia="Times New Roman" w:hAnsi="Book Antiqua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0DF9423D"/>
    <w:multiLevelType w:val="multilevel"/>
    <w:tmpl w:val="CFA459E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cs="Wingdings" w:hint="default"/>
      </w:rPr>
    </w:lvl>
  </w:abstractNum>
  <w:abstractNum w:abstractNumId="5">
    <w:nsid w:val="10AF2D0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131C51F6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1D0B5F12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8">
    <w:nsid w:val="1FE42B05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243412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>
    <w:nsid w:val="2A9A7E80"/>
    <w:multiLevelType w:val="multilevel"/>
    <w:tmpl w:val="8C8419B0"/>
    <w:lvl w:ilvl="0">
      <w:start w:val="1"/>
      <w:numFmt w:val="decimal"/>
      <w:lvlText w:val="%1."/>
      <w:lvlJc w:val="left"/>
      <w:pPr>
        <w:tabs>
          <w:tab w:val="num" w:pos="982"/>
        </w:tabs>
        <w:ind w:left="982" w:hanging="58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77"/>
        </w:tabs>
        <w:ind w:left="1477" w:hanging="360"/>
      </w:pPr>
    </w:lvl>
    <w:lvl w:ilvl="2">
      <w:start w:val="1"/>
      <w:numFmt w:val="lowerRoman"/>
      <w:lvlText w:val="%3."/>
      <w:lvlJc w:val="right"/>
      <w:pPr>
        <w:tabs>
          <w:tab w:val="num" w:pos="2197"/>
        </w:tabs>
        <w:ind w:left="2197" w:hanging="180"/>
      </w:pPr>
    </w:lvl>
    <w:lvl w:ilvl="3">
      <w:start w:val="1"/>
      <w:numFmt w:val="decimal"/>
      <w:lvlText w:val="%4."/>
      <w:lvlJc w:val="left"/>
      <w:pPr>
        <w:tabs>
          <w:tab w:val="num" w:pos="2917"/>
        </w:tabs>
        <w:ind w:left="2917" w:hanging="360"/>
      </w:pPr>
    </w:lvl>
    <w:lvl w:ilvl="4">
      <w:start w:val="1"/>
      <w:numFmt w:val="lowerLetter"/>
      <w:lvlText w:val="%5."/>
      <w:lvlJc w:val="left"/>
      <w:pPr>
        <w:tabs>
          <w:tab w:val="num" w:pos="3637"/>
        </w:tabs>
        <w:ind w:left="3637" w:hanging="360"/>
      </w:pPr>
    </w:lvl>
    <w:lvl w:ilvl="5">
      <w:start w:val="1"/>
      <w:numFmt w:val="lowerRoman"/>
      <w:lvlText w:val="%6."/>
      <w:lvlJc w:val="right"/>
      <w:pPr>
        <w:tabs>
          <w:tab w:val="num" w:pos="4357"/>
        </w:tabs>
        <w:ind w:left="4357" w:hanging="180"/>
      </w:pPr>
    </w:lvl>
    <w:lvl w:ilvl="6">
      <w:start w:val="1"/>
      <w:numFmt w:val="decimal"/>
      <w:lvlText w:val="%7."/>
      <w:lvlJc w:val="left"/>
      <w:pPr>
        <w:tabs>
          <w:tab w:val="num" w:pos="5077"/>
        </w:tabs>
        <w:ind w:left="5077" w:hanging="360"/>
      </w:pPr>
    </w:lvl>
    <w:lvl w:ilvl="7">
      <w:start w:val="1"/>
      <w:numFmt w:val="lowerLetter"/>
      <w:lvlText w:val="%8."/>
      <w:lvlJc w:val="left"/>
      <w:pPr>
        <w:tabs>
          <w:tab w:val="num" w:pos="5797"/>
        </w:tabs>
        <w:ind w:left="5797" w:hanging="360"/>
      </w:pPr>
    </w:lvl>
    <w:lvl w:ilvl="8">
      <w:start w:val="1"/>
      <w:numFmt w:val="lowerRoman"/>
      <w:lvlText w:val="%9."/>
      <w:lvlJc w:val="right"/>
      <w:pPr>
        <w:tabs>
          <w:tab w:val="num" w:pos="6517"/>
        </w:tabs>
        <w:ind w:left="6517" w:hanging="180"/>
      </w:pPr>
    </w:lvl>
  </w:abstractNum>
  <w:abstractNum w:abstractNumId="11">
    <w:nsid w:val="2DFB2777"/>
    <w:multiLevelType w:val="multilevel"/>
    <w:tmpl w:val="943E8A6A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  <w:u w:val="singl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7247E0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3">
    <w:nsid w:val="3156747D"/>
    <w:multiLevelType w:val="hybridMultilevel"/>
    <w:tmpl w:val="DF44B700"/>
    <w:lvl w:ilvl="0" w:tplc="5D82C09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/>
      </w:rPr>
    </w:lvl>
    <w:lvl w:ilvl="1" w:tplc="04190003">
      <w:start w:val="1"/>
      <w:numFmt w:val="bullet"/>
      <w:lvlText w:val="o"/>
      <w:lvlJc w:val="left"/>
      <w:pPr>
        <w:tabs>
          <w:tab w:val="num" w:pos="540"/>
        </w:tabs>
        <w:ind w:left="540" w:hanging="360"/>
      </w:pPr>
      <w:rPr>
        <w:rFonts w:ascii="Courier New" w:hAnsi="Courier New" w:cs="Courier New" w:hint="default"/>
      </w:rPr>
    </w:lvl>
    <w:lvl w:ilvl="2" w:tplc="F4DC2A96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cs="Symbol" w:hint="default"/>
        <w:color w:val="auto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4">
    <w:nsid w:val="33FA2914"/>
    <w:multiLevelType w:val="hybridMultilevel"/>
    <w:tmpl w:val="5976769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5">
    <w:nsid w:val="348A536E"/>
    <w:multiLevelType w:val="hybridMultilevel"/>
    <w:tmpl w:val="CC4877C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>
    <w:nsid w:val="34FE21C5"/>
    <w:multiLevelType w:val="multilevel"/>
    <w:tmpl w:val="CAD4D4C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6103FC4"/>
    <w:multiLevelType w:val="multilevel"/>
    <w:tmpl w:val="C8D074D0"/>
    <w:lvl w:ilvl="0">
      <w:start w:val="1"/>
      <w:numFmt w:val="decimal"/>
      <w:lvlText w:val="%1."/>
      <w:lvlJc w:val="left"/>
      <w:pPr>
        <w:tabs>
          <w:tab w:val="num" w:pos="795"/>
        </w:tabs>
        <w:ind w:left="795" w:hanging="435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37FF7C60"/>
    <w:multiLevelType w:val="hybridMultilevel"/>
    <w:tmpl w:val="6E68FB6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19">
    <w:nsid w:val="382C41B6"/>
    <w:multiLevelType w:val="hybridMultilevel"/>
    <w:tmpl w:val="38081858"/>
    <w:lvl w:ilvl="0" w:tplc="041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cs="Wingdings" w:hint="default"/>
      </w:rPr>
    </w:lvl>
  </w:abstractNum>
  <w:abstractNum w:abstractNumId="20">
    <w:nsid w:val="3A0E7A9A"/>
    <w:multiLevelType w:val="hybridMultilevel"/>
    <w:tmpl w:val="79DECBA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3EFC0C27"/>
    <w:multiLevelType w:val="multilevel"/>
    <w:tmpl w:val="C93802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  <w:sz w:val="20"/>
        <w:szCs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  <w:szCs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  <w:sz w:val="20"/>
        <w:szCs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cs="Wingdings" w:hint="default"/>
        <w:sz w:val="20"/>
        <w:szCs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cs="Wingdings" w:hint="default"/>
        <w:sz w:val="20"/>
        <w:szCs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  <w:sz w:val="20"/>
        <w:szCs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cs="Wingdings" w:hint="default"/>
        <w:sz w:val="20"/>
        <w:szCs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cs="Wingdings" w:hint="default"/>
        <w:sz w:val="20"/>
        <w:szCs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  <w:sz w:val="20"/>
        <w:szCs w:val="20"/>
      </w:rPr>
    </w:lvl>
  </w:abstractNum>
  <w:abstractNum w:abstractNumId="22">
    <w:nsid w:val="452A26A1"/>
    <w:multiLevelType w:val="hybridMultilevel"/>
    <w:tmpl w:val="4DC051BA"/>
    <w:lvl w:ilvl="0" w:tplc="46045FE6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-2192"/>
        </w:tabs>
        <w:ind w:left="-2192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-1472"/>
        </w:tabs>
        <w:ind w:left="-1472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-752"/>
        </w:tabs>
        <w:ind w:left="-752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-32"/>
        </w:tabs>
        <w:ind w:left="-32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688"/>
        </w:tabs>
        <w:ind w:left="688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1408"/>
        </w:tabs>
        <w:ind w:left="1408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2128"/>
        </w:tabs>
        <w:ind w:left="2128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2848"/>
        </w:tabs>
        <w:ind w:left="2848" w:hanging="360"/>
      </w:pPr>
      <w:rPr>
        <w:rFonts w:ascii="Wingdings" w:hAnsi="Wingdings" w:cs="Wingdings" w:hint="default"/>
      </w:rPr>
    </w:lvl>
  </w:abstractNum>
  <w:abstractNum w:abstractNumId="23">
    <w:nsid w:val="4870252F"/>
    <w:multiLevelType w:val="multilevel"/>
    <w:tmpl w:val="62C69C76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24">
    <w:nsid w:val="4F15262B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5">
    <w:nsid w:val="55A90D14"/>
    <w:multiLevelType w:val="hybridMultilevel"/>
    <w:tmpl w:val="CB42453A"/>
    <w:lvl w:ilvl="0" w:tplc="7C949D2A">
      <w:start w:val="1"/>
      <w:numFmt w:val="decimal"/>
      <w:lvlText w:val="%1.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6">
    <w:nsid w:val="57440107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7">
    <w:nsid w:val="6AF80C3F"/>
    <w:multiLevelType w:val="hybridMultilevel"/>
    <w:tmpl w:val="19D66D86"/>
    <w:lvl w:ilvl="0" w:tplc="04190001">
      <w:start w:val="1"/>
      <w:numFmt w:val="bullet"/>
      <w:lvlText w:val=""/>
      <w:lvlJc w:val="left"/>
      <w:pPr>
        <w:ind w:left="1287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727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3447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887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607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047" w:hanging="360"/>
      </w:pPr>
      <w:rPr>
        <w:rFonts w:ascii="Wingdings" w:hAnsi="Wingdings" w:cs="Wingdings" w:hint="default"/>
      </w:rPr>
    </w:lvl>
  </w:abstractNum>
  <w:abstractNum w:abstractNumId="28">
    <w:nsid w:val="7858115F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9">
    <w:nsid w:val="7912039E"/>
    <w:multiLevelType w:val="multilevel"/>
    <w:tmpl w:val="62C69C76"/>
    <w:lvl w:ilvl="0">
      <w:start w:val="1"/>
      <w:numFmt w:val="none"/>
      <w:lvlText w:val=""/>
      <w:legacy w:legacy="1" w:legacySpace="120" w:legacyIndent="360"/>
      <w:lvlJc w:val="left"/>
      <w:pPr>
        <w:ind w:left="360" w:hanging="360"/>
      </w:pPr>
      <w:rPr>
        <w:rFonts w:ascii="Symbol" w:hAnsi="Symbol" w:cs="Symbol" w:hint="default"/>
      </w:rPr>
    </w:lvl>
    <w:lvl w:ilvl="1">
      <w:start w:val="1"/>
      <w:numFmt w:val="none"/>
      <w:lvlText w:val="o"/>
      <w:legacy w:legacy="1" w:legacySpace="120" w:legacyIndent="360"/>
      <w:lvlJc w:val="left"/>
      <w:pPr>
        <w:ind w:left="720" w:hanging="360"/>
      </w:pPr>
      <w:rPr>
        <w:rFonts w:ascii="Courier New" w:hAnsi="Courier New" w:cs="Courier New" w:hint="default"/>
      </w:rPr>
    </w:lvl>
    <w:lvl w:ilvl="2">
      <w:start w:val="1"/>
      <w:numFmt w:val="none"/>
      <w:lvlText w:val=""/>
      <w:legacy w:legacy="1" w:legacySpace="120" w:legacyIndent="360"/>
      <w:lvlJc w:val="left"/>
      <w:pPr>
        <w:ind w:left="1080" w:hanging="360"/>
      </w:pPr>
      <w:rPr>
        <w:rFonts w:ascii="Wingdings" w:hAnsi="Wingdings" w:cs="Wingdings" w:hint="default"/>
      </w:rPr>
    </w:lvl>
    <w:lvl w:ilvl="3">
      <w:start w:val="1"/>
      <w:numFmt w:val="none"/>
      <w:lvlText w:val=""/>
      <w:legacy w:legacy="1" w:legacySpace="120" w:legacyIndent="360"/>
      <w:lvlJc w:val="left"/>
      <w:pPr>
        <w:ind w:left="1440" w:hanging="360"/>
      </w:pPr>
      <w:rPr>
        <w:rFonts w:ascii="Symbol" w:hAnsi="Symbol" w:cs="Symbol" w:hint="default"/>
      </w:rPr>
    </w:lvl>
    <w:lvl w:ilvl="4">
      <w:start w:val="1"/>
      <w:numFmt w:val="none"/>
      <w:lvlText w:val="o"/>
      <w:legacy w:legacy="1" w:legacySpace="120" w:legacyIndent="360"/>
      <w:lvlJc w:val="left"/>
      <w:pPr>
        <w:ind w:left="1800" w:hanging="360"/>
      </w:pPr>
      <w:rPr>
        <w:rFonts w:ascii="Courier New" w:hAnsi="Courier New" w:cs="Courier New" w:hint="default"/>
      </w:rPr>
    </w:lvl>
    <w:lvl w:ilvl="5">
      <w:start w:val="1"/>
      <w:numFmt w:val="none"/>
      <w:lvlText w:val=""/>
      <w:legacy w:legacy="1" w:legacySpace="120" w:legacyIndent="360"/>
      <w:lvlJc w:val="left"/>
      <w:pPr>
        <w:ind w:left="2160" w:hanging="360"/>
      </w:pPr>
      <w:rPr>
        <w:rFonts w:ascii="Wingdings" w:hAnsi="Wingdings" w:cs="Wingdings" w:hint="default"/>
      </w:rPr>
    </w:lvl>
    <w:lvl w:ilvl="6">
      <w:start w:val="1"/>
      <w:numFmt w:val="none"/>
      <w:lvlText w:val=""/>
      <w:legacy w:legacy="1" w:legacySpace="120" w:legacyIndent="360"/>
      <w:lvlJc w:val="left"/>
      <w:pPr>
        <w:ind w:left="2520" w:hanging="360"/>
      </w:pPr>
      <w:rPr>
        <w:rFonts w:ascii="Symbol" w:hAnsi="Symbol" w:cs="Symbol" w:hint="default"/>
      </w:rPr>
    </w:lvl>
    <w:lvl w:ilvl="7">
      <w:start w:val="1"/>
      <w:numFmt w:val="none"/>
      <w:lvlText w:val="o"/>
      <w:legacy w:legacy="1" w:legacySpace="120" w:legacyIndent="360"/>
      <w:lvlJc w:val="left"/>
      <w:pPr>
        <w:ind w:left="2880" w:hanging="360"/>
      </w:pPr>
      <w:rPr>
        <w:rFonts w:ascii="Courier New" w:hAnsi="Courier New" w:cs="Courier New" w:hint="default"/>
      </w:rPr>
    </w:lvl>
    <w:lvl w:ilvl="8">
      <w:start w:val="1"/>
      <w:numFmt w:val="none"/>
      <w:lvlText w:val=""/>
      <w:legacy w:legacy="1" w:legacySpace="120" w:legacyIndent="360"/>
      <w:lvlJc w:val="left"/>
      <w:pPr>
        <w:ind w:left="3240" w:hanging="360"/>
      </w:pPr>
      <w:rPr>
        <w:rFonts w:ascii="Wingdings" w:hAnsi="Wingdings" w:cs="Wingdings" w:hint="default"/>
      </w:rPr>
    </w:lvl>
  </w:abstractNum>
  <w:abstractNum w:abstractNumId="30">
    <w:nsid w:val="7B76328A"/>
    <w:multiLevelType w:val="singleLevel"/>
    <w:tmpl w:val="041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num w:numId="1">
    <w:abstractNumId w:val="23"/>
  </w:num>
  <w:num w:numId="2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cs="Symbol" w:hint="default"/>
        </w:rPr>
      </w:lvl>
    </w:lvlOverride>
  </w:num>
  <w:num w:numId="3">
    <w:abstractNumId w:val="29"/>
  </w:num>
  <w:num w:numId="4">
    <w:abstractNumId w:val="12"/>
  </w:num>
  <w:num w:numId="5">
    <w:abstractNumId w:val="24"/>
  </w:num>
  <w:num w:numId="6">
    <w:abstractNumId w:val="10"/>
  </w:num>
  <w:num w:numId="7">
    <w:abstractNumId w:val="6"/>
  </w:num>
  <w:num w:numId="8">
    <w:abstractNumId w:val="7"/>
  </w:num>
  <w:num w:numId="9">
    <w:abstractNumId w:val="30"/>
  </w:num>
  <w:num w:numId="10">
    <w:abstractNumId w:val="2"/>
  </w:num>
  <w:num w:numId="11">
    <w:abstractNumId w:val="4"/>
  </w:num>
  <w:num w:numId="12">
    <w:abstractNumId w:val="5"/>
  </w:num>
  <w:num w:numId="13">
    <w:abstractNumId w:val="11"/>
  </w:num>
  <w:num w:numId="14">
    <w:abstractNumId w:val="16"/>
  </w:num>
  <w:num w:numId="15">
    <w:abstractNumId w:val="17"/>
  </w:num>
  <w:num w:numId="16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  <w:sz w:val="28"/>
          <w:szCs w:val="28"/>
        </w:rPr>
      </w:lvl>
    </w:lvlOverride>
  </w:num>
  <w:num w:numId="17">
    <w:abstractNumId w:val="0"/>
    <w:lvlOverride w:ilvl="0">
      <w:lvl w:ilvl="0">
        <w:start w:val="1"/>
        <w:numFmt w:val="bullet"/>
        <w:lvlText w:val=""/>
        <w:legacy w:legacy="1" w:legacySpace="0" w:legacyIndent="283"/>
        <w:lvlJc w:val="left"/>
        <w:pPr>
          <w:ind w:left="283" w:hanging="283"/>
        </w:pPr>
        <w:rPr>
          <w:rFonts w:ascii="Symbol" w:hAnsi="Symbol" w:cs="Symbol" w:hint="default"/>
        </w:rPr>
      </w:lvl>
    </w:lvlOverride>
  </w:num>
  <w:num w:numId="18">
    <w:abstractNumId w:val="28"/>
  </w:num>
  <w:num w:numId="19">
    <w:abstractNumId w:val="1"/>
  </w:num>
  <w:num w:numId="20">
    <w:abstractNumId w:val="8"/>
  </w:num>
  <w:num w:numId="21">
    <w:abstractNumId w:val="9"/>
  </w:num>
  <w:num w:numId="22">
    <w:abstractNumId w:val="26"/>
  </w:num>
  <w:num w:numId="23">
    <w:abstractNumId w:val="14"/>
  </w:num>
  <w:num w:numId="24">
    <w:abstractNumId w:val="20"/>
  </w:num>
  <w:num w:numId="25">
    <w:abstractNumId w:val="15"/>
  </w:num>
  <w:num w:numId="26">
    <w:abstractNumId w:val="22"/>
  </w:num>
  <w:num w:numId="27">
    <w:abstractNumId w:val="13"/>
  </w:num>
  <w:num w:numId="28">
    <w:abstractNumId w:val="19"/>
  </w:num>
  <w:num w:numId="29">
    <w:abstractNumId w:val="18"/>
  </w:num>
  <w:num w:numId="30">
    <w:abstractNumId w:val="21"/>
  </w:num>
  <w:num w:numId="31">
    <w:abstractNumId w:val="3"/>
  </w:num>
  <w:num w:numId="32">
    <w:abstractNumId w:val="27"/>
  </w:num>
  <w:num w:numId="33">
    <w:abstractNumId w:val="2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embedSystemFonts/>
  <w:defaultTabStop w:val="708"/>
  <w:autoHyphenation/>
  <w:hyphenationZone w:val="357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PrinterMetrics/>
    <w:doNotSuppressParagraphBorders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C6D74"/>
    <w:rsid w:val="00043883"/>
    <w:rsid w:val="000A2CE4"/>
    <w:rsid w:val="000A5582"/>
    <w:rsid w:val="000E39F0"/>
    <w:rsid w:val="000F664A"/>
    <w:rsid w:val="001127E4"/>
    <w:rsid w:val="0012540E"/>
    <w:rsid w:val="00142C01"/>
    <w:rsid w:val="00152A2C"/>
    <w:rsid w:val="001A5F12"/>
    <w:rsid w:val="001B7BCA"/>
    <w:rsid w:val="00270841"/>
    <w:rsid w:val="002A3A85"/>
    <w:rsid w:val="002B070D"/>
    <w:rsid w:val="002E5637"/>
    <w:rsid w:val="002F2A5A"/>
    <w:rsid w:val="003737B2"/>
    <w:rsid w:val="00377C36"/>
    <w:rsid w:val="003A0A87"/>
    <w:rsid w:val="003D14E4"/>
    <w:rsid w:val="00413A4A"/>
    <w:rsid w:val="00421643"/>
    <w:rsid w:val="00422A1B"/>
    <w:rsid w:val="00452A01"/>
    <w:rsid w:val="004835FA"/>
    <w:rsid w:val="004B7641"/>
    <w:rsid w:val="004E434B"/>
    <w:rsid w:val="0050155E"/>
    <w:rsid w:val="005036E6"/>
    <w:rsid w:val="00593F5C"/>
    <w:rsid w:val="005953A1"/>
    <w:rsid w:val="005A5E0C"/>
    <w:rsid w:val="005B5DDC"/>
    <w:rsid w:val="005C5558"/>
    <w:rsid w:val="005E3506"/>
    <w:rsid w:val="005E423A"/>
    <w:rsid w:val="005F1DD1"/>
    <w:rsid w:val="006213AA"/>
    <w:rsid w:val="00686286"/>
    <w:rsid w:val="006B3301"/>
    <w:rsid w:val="006C4191"/>
    <w:rsid w:val="00701D57"/>
    <w:rsid w:val="007053C2"/>
    <w:rsid w:val="007564BA"/>
    <w:rsid w:val="00805EF1"/>
    <w:rsid w:val="008068EC"/>
    <w:rsid w:val="008847D1"/>
    <w:rsid w:val="008A665F"/>
    <w:rsid w:val="008B302B"/>
    <w:rsid w:val="008B5DB1"/>
    <w:rsid w:val="00920131"/>
    <w:rsid w:val="0093488A"/>
    <w:rsid w:val="009522F3"/>
    <w:rsid w:val="00A426D4"/>
    <w:rsid w:val="00A60D76"/>
    <w:rsid w:val="00A6653D"/>
    <w:rsid w:val="00AC22C8"/>
    <w:rsid w:val="00AD2F8E"/>
    <w:rsid w:val="00AD6B57"/>
    <w:rsid w:val="00AE2568"/>
    <w:rsid w:val="00B070CF"/>
    <w:rsid w:val="00B34AF0"/>
    <w:rsid w:val="00B36B2B"/>
    <w:rsid w:val="00B437F7"/>
    <w:rsid w:val="00B6406A"/>
    <w:rsid w:val="00B74B8E"/>
    <w:rsid w:val="00BA15A5"/>
    <w:rsid w:val="00BF517B"/>
    <w:rsid w:val="00BF700E"/>
    <w:rsid w:val="00C13056"/>
    <w:rsid w:val="00C42343"/>
    <w:rsid w:val="00C640AD"/>
    <w:rsid w:val="00C7386D"/>
    <w:rsid w:val="00C91169"/>
    <w:rsid w:val="00C92530"/>
    <w:rsid w:val="00C9504B"/>
    <w:rsid w:val="00CA7E89"/>
    <w:rsid w:val="00CD35A3"/>
    <w:rsid w:val="00CD782E"/>
    <w:rsid w:val="00D3282A"/>
    <w:rsid w:val="00D4169B"/>
    <w:rsid w:val="00D8569A"/>
    <w:rsid w:val="00D86738"/>
    <w:rsid w:val="00D91B11"/>
    <w:rsid w:val="00DA019B"/>
    <w:rsid w:val="00DF69DF"/>
    <w:rsid w:val="00E003ED"/>
    <w:rsid w:val="00E3465B"/>
    <w:rsid w:val="00EC05CB"/>
    <w:rsid w:val="00EC6D74"/>
    <w:rsid w:val="00EE655A"/>
    <w:rsid w:val="00F20BF3"/>
    <w:rsid w:val="00F35B55"/>
    <w:rsid w:val="00F65844"/>
    <w:rsid w:val="00FC228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semiHidden="0" w:uiPriority="0" w:unhideWhenUsed="0" w:qFormat="1"/>
    <w:lsdException w:name="heading 8" w:locked="1" w:semiHidden="0" w:uiPriority="0" w:unhideWhenUsed="0" w:qFormat="1"/>
    <w:lsdException w:name="heading 9" w:locked="1" w:semiHidden="0" w:uiPriority="0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70841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270841"/>
    <w:pPr>
      <w:keepNext/>
      <w:ind w:left="5940"/>
      <w:outlineLvl w:val="0"/>
    </w:pPr>
    <w:rPr>
      <w:b/>
      <w:bCs/>
    </w:rPr>
  </w:style>
  <w:style w:type="paragraph" w:styleId="Heading2">
    <w:name w:val="heading 2"/>
    <w:basedOn w:val="Normal"/>
    <w:next w:val="Normal"/>
    <w:link w:val="Heading2Char"/>
    <w:uiPriority w:val="99"/>
    <w:qFormat/>
    <w:rsid w:val="00270841"/>
    <w:pPr>
      <w:keepNext/>
      <w:jc w:val="center"/>
      <w:outlineLvl w:val="1"/>
    </w:pPr>
    <w:rPr>
      <w:b/>
      <w:bCs/>
      <w:spacing w:val="-10"/>
      <w:sz w:val="56"/>
      <w:szCs w:val="56"/>
    </w:rPr>
  </w:style>
  <w:style w:type="paragraph" w:styleId="Heading3">
    <w:name w:val="heading 3"/>
    <w:basedOn w:val="Normal"/>
    <w:next w:val="Normal"/>
    <w:link w:val="Heading3Char"/>
    <w:uiPriority w:val="99"/>
    <w:qFormat/>
    <w:rsid w:val="00270841"/>
    <w:pPr>
      <w:keepNext/>
      <w:spacing w:after="160"/>
      <w:ind w:right="-84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270841"/>
    <w:pPr>
      <w:keepNext/>
      <w:spacing w:line="252" w:lineRule="auto"/>
      <w:jc w:val="center"/>
      <w:outlineLvl w:val="3"/>
    </w:pPr>
    <w:rPr>
      <w:b/>
      <w:bCs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9"/>
    <w:qFormat/>
    <w:rsid w:val="00270841"/>
    <w:pPr>
      <w:keepNext/>
      <w:spacing w:line="252" w:lineRule="auto"/>
      <w:jc w:val="center"/>
      <w:outlineLvl w:val="4"/>
    </w:pPr>
    <w:rPr>
      <w:b/>
      <w:bCs/>
      <w:sz w:val="28"/>
      <w:szCs w:val="28"/>
    </w:rPr>
  </w:style>
  <w:style w:type="paragraph" w:styleId="Heading6">
    <w:name w:val="heading 6"/>
    <w:basedOn w:val="Normal"/>
    <w:next w:val="Normal"/>
    <w:link w:val="Heading6Char"/>
    <w:uiPriority w:val="99"/>
    <w:qFormat/>
    <w:rsid w:val="00270841"/>
    <w:pPr>
      <w:keepNext/>
      <w:spacing w:line="252" w:lineRule="auto"/>
      <w:jc w:val="center"/>
      <w:outlineLvl w:val="5"/>
    </w:pPr>
    <w:rPr>
      <w:b/>
      <w:bCs/>
    </w:rPr>
  </w:style>
  <w:style w:type="paragraph" w:styleId="Heading7">
    <w:name w:val="heading 7"/>
    <w:basedOn w:val="Normal"/>
    <w:next w:val="Normal"/>
    <w:link w:val="Heading7Char"/>
    <w:uiPriority w:val="99"/>
    <w:qFormat/>
    <w:rsid w:val="00270841"/>
    <w:pPr>
      <w:keepNext/>
      <w:spacing w:line="252" w:lineRule="auto"/>
      <w:jc w:val="center"/>
      <w:outlineLvl w:val="6"/>
    </w:pPr>
    <w:rPr>
      <w:b/>
      <w:b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9"/>
    <w:qFormat/>
    <w:rsid w:val="00270841"/>
    <w:pPr>
      <w:keepNext/>
      <w:jc w:val="both"/>
      <w:outlineLvl w:val="7"/>
    </w:pPr>
    <w:rPr>
      <w:b/>
      <w:bCs/>
      <w:sz w:val="18"/>
      <w:szCs w:val="18"/>
    </w:rPr>
  </w:style>
  <w:style w:type="paragraph" w:styleId="Heading9">
    <w:name w:val="heading 9"/>
    <w:basedOn w:val="Normal"/>
    <w:next w:val="Normal"/>
    <w:link w:val="Heading9Char"/>
    <w:uiPriority w:val="99"/>
    <w:qFormat/>
    <w:rsid w:val="00270841"/>
    <w:pPr>
      <w:keepNext/>
      <w:numPr>
        <w:ilvl w:val="12"/>
      </w:numPr>
      <w:ind w:left="284" w:hanging="284"/>
      <w:jc w:val="both"/>
      <w:outlineLvl w:val="8"/>
    </w:pPr>
    <w:rPr>
      <w:b/>
      <w:bCs/>
      <w:sz w:val="20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F541D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F541D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F541D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F541D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F541D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F541D"/>
    <w:rPr>
      <w:rFonts w:asciiTheme="minorHAnsi" w:eastAsiaTheme="minorEastAsia" w:hAnsiTheme="minorHAnsi" w:cstheme="minorBidi"/>
      <w:b/>
      <w:bCs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F541D"/>
    <w:rPr>
      <w:rFonts w:asciiTheme="minorHAnsi" w:eastAsiaTheme="minorEastAsia" w:hAnsiTheme="minorHAnsi" w:cstheme="minorBidi"/>
      <w:sz w:val="24"/>
      <w:szCs w:val="24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F541D"/>
    <w:rPr>
      <w:rFonts w:asciiTheme="minorHAnsi" w:eastAsiaTheme="minorEastAsia" w:hAnsiTheme="minorHAnsi" w:cstheme="minorBidi"/>
      <w:i/>
      <w:iCs/>
      <w:sz w:val="24"/>
      <w:szCs w:val="24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F541D"/>
    <w:rPr>
      <w:rFonts w:asciiTheme="majorHAnsi" w:eastAsiaTheme="majorEastAsia" w:hAnsiTheme="majorHAnsi" w:cstheme="majorBidi"/>
    </w:rPr>
  </w:style>
  <w:style w:type="paragraph" w:styleId="Footer">
    <w:name w:val="footer"/>
    <w:basedOn w:val="Normal"/>
    <w:link w:val="FooterChar"/>
    <w:uiPriority w:val="99"/>
    <w:rsid w:val="00270841"/>
    <w:pPr>
      <w:tabs>
        <w:tab w:val="center" w:pos="4153"/>
        <w:tab w:val="right" w:pos="8306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6F541D"/>
    <w:rPr>
      <w:sz w:val="24"/>
      <w:szCs w:val="24"/>
    </w:rPr>
  </w:style>
  <w:style w:type="character" w:styleId="PageNumber">
    <w:name w:val="page number"/>
    <w:basedOn w:val="DefaultParagraphFont"/>
    <w:uiPriority w:val="99"/>
    <w:rsid w:val="00270841"/>
  </w:style>
  <w:style w:type="paragraph" w:customStyle="1" w:styleId="21">
    <w:name w:val="Основной текст 21"/>
    <w:basedOn w:val="Normal"/>
    <w:uiPriority w:val="99"/>
    <w:rsid w:val="00270841"/>
    <w:pPr>
      <w:ind w:firstLine="360"/>
      <w:jc w:val="both"/>
    </w:pPr>
  </w:style>
  <w:style w:type="paragraph" w:styleId="TOC1">
    <w:name w:val="toc 1"/>
    <w:basedOn w:val="Normal"/>
    <w:next w:val="Normal"/>
    <w:autoRedefine/>
    <w:uiPriority w:val="99"/>
    <w:semiHidden/>
    <w:rsid w:val="00270841"/>
  </w:style>
  <w:style w:type="paragraph" w:styleId="TOC2">
    <w:name w:val="toc 2"/>
    <w:basedOn w:val="Normal"/>
    <w:next w:val="Normal"/>
    <w:autoRedefine/>
    <w:uiPriority w:val="99"/>
    <w:semiHidden/>
    <w:rsid w:val="00270841"/>
    <w:pPr>
      <w:ind w:left="240"/>
    </w:pPr>
  </w:style>
  <w:style w:type="paragraph" w:styleId="TOC3">
    <w:name w:val="toc 3"/>
    <w:basedOn w:val="Normal"/>
    <w:next w:val="Normal"/>
    <w:autoRedefine/>
    <w:uiPriority w:val="99"/>
    <w:semiHidden/>
    <w:rsid w:val="00270841"/>
    <w:pPr>
      <w:ind w:left="480"/>
    </w:pPr>
  </w:style>
  <w:style w:type="paragraph" w:styleId="TOC4">
    <w:name w:val="toc 4"/>
    <w:basedOn w:val="Normal"/>
    <w:next w:val="Normal"/>
    <w:autoRedefine/>
    <w:uiPriority w:val="99"/>
    <w:semiHidden/>
    <w:rsid w:val="00270841"/>
    <w:pPr>
      <w:ind w:left="720"/>
    </w:pPr>
  </w:style>
  <w:style w:type="paragraph" w:styleId="TOC5">
    <w:name w:val="toc 5"/>
    <w:basedOn w:val="Normal"/>
    <w:next w:val="Normal"/>
    <w:autoRedefine/>
    <w:uiPriority w:val="99"/>
    <w:semiHidden/>
    <w:rsid w:val="00270841"/>
    <w:pPr>
      <w:ind w:left="960"/>
    </w:pPr>
  </w:style>
  <w:style w:type="paragraph" w:styleId="TOC6">
    <w:name w:val="toc 6"/>
    <w:basedOn w:val="Normal"/>
    <w:next w:val="Normal"/>
    <w:autoRedefine/>
    <w:uiPriority w:val="99"/>
    <w:semiHidden/>
    <w:rsid w:val="00270841"/>
    <w:pPr>
      <w:ind w:left="1200"/>
    </w:pPr>
  </w:style>
  <w:style w:type="paragraph" w:styleId="TOC7">
    <w:name w:val="toc 7"/>
    <w:basedOn w:val="Normal"/>
    <w:next w:val="Normal"/>
    <w:autoRedefine/>
    <w:uiPriority w:val="99"/>
    <w:semiHidden/>
    <w:rsid w:val="00270841"/>
    <w:pPr>
      <w:ind w:left="1440"/>
    </w:pPr>
  </w:style>
  <w:style w:type="paragraph" w:styleId="TOC8">
    <w:name w:val="toc 8"/>
    <w:basedOn w:val="Normal"/>
    <w:next w:val="Normal"/>
    <w:autoRedefine/>
    <w:uiPriority w:val="99"/>
    <w:semiHidden/>
    <w:rsid w:val="00270841"/>
    <w:pPr>
      <w:ind w:left="1680"/>
    </w:pPr>
  </w:style>
  <w:style w:type="paragraph" w:styleId="TOC9">
    <w:name w:val="toc 9"/>
    <w:basedOn w:val="Normal"/>
    <w:next w:val="Normal"/>
    <w:autoRedefine/>
    <w:uiPriority w:val="99"/>
    <w:semiHidden/>
    <w:rsid w:val="00270841"/>
    <w:pPr>
      <w:ind w:left="1920"/>
    </w:pPr>
  </w:style>
  <w:style w:type="paragraph" w:styleId="Index1">
    <w:name w:val="index 1"/>
    <w:basedOn w:val="Normal"/>
    <w:next w:val="Normal"/>
    <w:autoRedefine/>
    <w:uiPriority w:val="99"/>
    <w:semiHidden/>
    <w:rsid w:val="00270841"/>
    <w:pPr>
      <w:ind w:left="240" w:hanging="240"/>
    </w:pPr>
  </w:style>
  <w:style w:type="paragraph" w:styleId="Index2">
    <w:name w:val="index 2"/>
    <w:basedOn w:val="Normal"/>
    <w:next w:val="Normal"/>
    <w:autoRedefine/>
    <w:uiPriority w:val="99"/>
    <w:semiHidden/>
    <w:rsid w:val="00270841"/>
    <w:pPr>
      <w:ind w:left="480" w:hanging="240"/>
    </w:pPr>
  </w:style>
  <w:style w:type="paragraph" w:styleId="Index3">
    <w:name w:val="index 3"/>
    <w:basedOn w:val="Normal"/>
    <w:next w:val="Normal"/>
    <w:autoRedefine/>
    <w:uiPriority w:val="99"/>
    <w:semiHidden/>
    <w:rsid w:val="00270841"/>
    <w:pPr>
      <w:ind w:left="720" w:hanging="240"/>
    </w:pPr>
  </w:style>
  <w:style w:type="paragraph" w:styleId="Index4">
    <w:name w:val="index 4"/>
    <w:basedOn w:val="Normal"/>
    <w:next w:val="Normal"/>
    <w:autoRedefine/>
    <w:uiPriority w:val="99"/>
    <w:semiHidden/>
    <w:rsid w:val="00270841"/>
    <w:pPr>
      <w:ind w:left="960" w:hanging="240"/>
    </w:pPr>
  </w:style>
  <w:style w:type="paragraph" w:styleId="Index5">
    <w:name w:val="index 5"/>
    <w:basedOn w:val="Normal"/>
    <w:next w:val="Normal"/>
    <w:autoRedefine/>
    <w:uiPriority w:val="99"/>
    <w:semiHidden/>
    <w:rsid w:val="00270841"/>
    <w:pPr>
      <w:ind w:left="1200" w:hanging="240"/>
    </w:pPr>
  </w:style>
  <w:style w:type="paragraph" w:styleId="Index6">
    <w:name w:val="index 6"/>
    <w:basedOn w:val="Normal"/>
    <w:next w:val="Normal"/>
    <w:autoRedefine/>
    <w:uiPriority w:val="99"/>
    <w:semiHidden/>
    <w:rsid w:val="00270841"/>
    <w:pPr>
      <w:ind w:left="1440" w:hanging="240"/>
    </w:pPr>
  </w:style>
  <w:style w:type="paragraph" w:styleId="Index7">
    <w:name w:val="index 7"/>
    <w:basedOn w:val="Normal"/>
    <w:next w:val="Normal"/>
    <w:autoRedefine/>
    <w:uiPriority w:val="99"/>
    <w:semiHidden/>
    <w:rsid w:val="00270841"/>
    <w:pPr>
      <w:ind w:left="1680" w:hanging="240"/>
    </w:pPr>
  </w:style>
  <w:style w:type="paragraph" w:styleId="Index8">
    <w:name w:val="index 8"/>
    <w:basedOn w:val="Normal"/>
    <w:next w:val="Normal"/>
    <w:autoRedefine/>
    <w:uiPriority w:val="99"/>
    <w:semiHidden/>
    <w:rsid w:val="00270841"/>
    <w:pPr>
      <w:ind w:left="1920" w:hanging="240"/>
    </w:pPr>
  </w:style>
  <w:style w:type="paragraph" w:styleId="Index9">
    <w:name w:val="index 9"/>
    <w:basedOn w:val="Normal"/>
    <w:next w:val="Normal"/>
    <w:autoRedefine/>
    <w:uiPriority w:val="99"/>
    <w:semiHidden/>
    <w:rsid w:val="00270841"/>
    <w:pPr>
      <w:ind w:left="2160" w:hanging="240"/>
    </w:pPr>
  </w:style>
  <w:style w:type="paragraph" w:styleId="IndexHeading">
    <w:name w:val="index heading"/>
    <w:basedOn w:val="Normal"/>
    <w:next w:val="Index1"/>
    <w:uiPriority w:val="99"/>
    <w:semiHidden/>
    <w:rsid w:val="00270841"/>
  </w:style>
  <w:style w:type="paragraph" w:customStyle="1" w:styleId="210">
    <w:name w:val="Основной текст с отступом 21"/>
    <w:basedOn w:val="Normal"/>
    <w:uiPriority w:val="99"/>
    <w:rsid w:val="00270841"/>
    <w:pPr>
      <w:ind w:firstLine="360"/>
      <w:jc w:val="both"/>
    </w:pPr>
    <w:rPr>
      <w:sz w:val="26"/>
      <w:szCs w:val="26"/>
    </w:rPr>
  </w:style>
  <w:style w:type="paragraph" w:customStyle="1" w:styleId="31">
    <w:name w:val="Основной текст с отступом 31"/>
    <w:basedOn w:val="Normal"/>
    <w:uiPriority w:val="99"/>
    <w:rsid w:val="00270841"/>
    <w:pPr>
      <w:ind w:left="360" w:firstLine="708"/>
    </w:pPr>
    <w:rPr>
      <w:sz w:val="28"/>
      <w:szCs w:val="28"/>
    </w:rPr>
  </w:style>
  <w:style w:type="paragraph" w:styleId="Header">
    <w:name w:val="header"/>
    <w:basedOn w:val="Normal"/>
    <w:link w:val="HeaderChar"/>
    <w:uiPriority w:val="99"/>
    <w:rsid w:val="00270841"/>
    <w:pPr>
      <w:tabs>
        <w:tab w:val="center" w:pos="4153"/>
        <w:tab w:val="right" w:pos="8306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F541D"/>
    <w:rPr>
      <w:sz w:val="24"/>
      <w:szCs w:val="24"/>
    </w:rPr>
  </w:style>
  <w:style w:type="paragraph" w:styleId="Title">
    <w:name w:val="Title"/>
    <w:basedOn w:val="Normal"/>
    <w:link w:val="TitleChar"/>
    <w:uiPriority w:val="99"/>
    <w:qFormat/>
    <w:rsid w:val="00270841"/>
    <w:pPr>
      <w:spacing w:line="252" w:lineRule="auto"/>
      <w:jc w:val="center"/>
    </w:pPr>
    <w:rPr>
      <w:b/>
      <w:bCs/>
      <w:sz w:val="22"/>
      <w:szCs w:val="22"/>
    </w:rPr>
  </w:style>
  <w:style w:type="character" w:customStyle="1" w:styleId="TitleChar">
    <w:name w:val="Title Char"/>
    <w:basedOn w:val="DefaultParagraphFont"/>
    <w:link w:val="Title"/>
    <w:uiPriority w:val="10"/>
    <w:rsid w:val="006F541D"/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paragraph" w:styleId="BodyText">
    <w:name w:val="Body Text"/>
    <w:basedOn w:val="Normal"/>
    <w:link w:val="BodyTextChar"/>
    <w:uiPriority w:val="99"/>
    <w:rsid w:val="00270841"/>
    <w:pPr>
      <w:spacing w:line="252" w:lineRule="auto"/>
      <w:jc w:val="both"/>
    </w:pPr>
    <w:rPr>
      <w:sz w:val="16"/>
      <w:szCs w:val="16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6F541D"/>
    <w:rPr>
      <w:sz w:val="24"/>
      <w:szCs w:val="24"/>
    </w:rPr>
  </w:style>
  <w:style w:type="paragraph" w:styleId="BodyText2">
    <w:name w:val="Body Text 2"/>
    <w:basedOn w:val="Normal"/>
    <w:link w:val="BodyText2Char"/>
    <w:uiPriority w:val="99"/>
    <w:rsid w:val="00270841"/>
    <w:pPr>
      <w:spacing w:line="247" w:lineRule="auto"/>
      <w:jc w:val="center"/>
    </w:pPr>
    <w:rPr>
      <w:b/>
      <w:bCs/>
      <w:caps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6F541D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70841"/>
    <w:pPr>
      <w:ind w:firstLine="357"/>
      <w:jc w:val="both"/>
    </w:pPr>
    <w:rPr>
      <w:sz w:val="28"/>
      <w:szCs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6F541D"/>
    <w:rPr>
      <w:sz w:val="24"/>
      <w:szCs w:val="24"/>
    </w:rPr>
  </w:style>
  <w:style w:type="paragraph" w:styleId="BodyTextIndent2">
    <w:name w:val="Body Text Indent 2"/>
    <w:basedOn w:val="Normal"/>
    <w:link w:val="BodyTextIndent2Char"/>
    <w:uiPriority w:val="99"/>
    <w:rsid w:val="00270841"/>
    <w:pPr>
      <w:ind w:firstLine="360"/>
      <w:jc w:val="both"/>
    </w:pPr>
    <w:rPr>
      <w:sz w:val="28"/>
      <w:szCs w:val="28"/>
    </w:rPr>
  </w:style>
  <w:style w:type="character" w:customStyle="1" w:styleId="BodyTextIndent2Char">
    <w:name w:val="Body Text Indent 2 Char"/>
    <w:basedOn w:val="DefaultParagraphFont"/>
    <w:link w:val="BodyTextIndent2"/>
    <w:uiPriority w:val="99"/>
    <w:semiHidden/>
    <w:rsid w:val="006F541D"/>
    <w:rPr>
      <w:sz w:val="24"/>
      <w:szCs w:val="24"/>
    </w:rPr>
  </w:style>
  <w:style w:type="paragraph" w:styleId="BodyTextIndent3">
    <w:name w:val="Body Text Indent 3"/>
    <w:basedOn w:val="Normal"/>
    <w:link w:val="BodyTextIndent3Char"/>
    <w:uiPriority w:val="99"/>
    <w:rsid w:val="00270841"/>
    <w:pPr>
      <w:ind w:firstLine="397"/>
      <w:jc w:val="both"/>
    </w:pPr>
    <w:rPr>
      <w:sz w:val="28"/>
      <w:szCs w:val="28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6F541D"/>
    <w:rPr>
      <w:sz w:val="16"/>
      <w:szCs w:val="16"/>
    </w:rPr>
  </w:style>
  <w:style w:type="paragraph" w:styleId="BodyText3">
    <w:name w:val="Body Text 3"/>
    <w:basedOn w:val="Normal"/>
    <w:link w:val="BodyText3Char"/>
    <w:uiPriority w:val="99"/>
    <w:rsid w:val="00270841"/>
    <w:pPr>
      <w:jc w:val="center"/>
    </w:pPr>
    <w:rPr>
      <w:b/>
      <w:bCs/>
      <w:caps/>
      <w:sz w:val="32"/>
      <w:szCs w:val="32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6F541D"/>
    <w:rPr>
      <w:sz w:val="16"/>
      <w:szCs w:val="16"/>
    </w:rPr>
  </w:style>
  <w:style w:type="paragraph" w:styleId="NormalWeb">
    <w:name w:val="Normal (Web)"/>
    <w:basedOn w:val="Normal"/>
    <w:uiPriority w:val="99"/>
    <w:rsid w:val="00270841"/>
    <w:pPr>
      <w:spacing w:before="100" w:after="100"/>
    </w:pPr>
    <w:rPr>
      <w:rFonts w:ascii="Arial" w:hAnsi="Arial" w:cs="Arial"/>
      <w:sz w:val="20"/>
      <w:szCs w:val="20"/>
    </w:rPr>
  </w:style>
  <w:style w:type="character" w:styleId="Hyperlink">
    <w:name w:val="Hyperlink"/>
    <w:basedOn w:val="DefaultParagraphFont"/>
    <w:uiPriority w:val="99"/>
    <w:rsid w:val="00270841"/>
    <w:rPr>
      <w:color w:val="0000FF"/>
      <w:u w:val="single"/>
    </w:rPr>
  </w:style>
  <w:style w:type="table" w:styleId="TableGrid">
    <w:name w:val="Table Grid"/>
    <w:basedOn w:val="TableNormal"/>
    <w:uiPriority w:val="99"/>
    <w:rsid w:val="008B5DB1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Default">
    <w:name w:val="Default"/>
    <w:uiPriority w:val="99"/>
    <w:rsid w:val="005A5E0C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accesshide">
    <w:name w:val="accesshide"/>
    <w:basedOn w:val="DefaultParagraphFont"/>
    <w:uiPriority w:val="99"/>
    <w:rsid w:val="005A5E0C"/>
  </w:style>
  <w:style w:type="paragraph" w:styleId="PlainText">
    <w:name w:val="Plain Text"/>
    <w:basedOn w:val="Normal"/>
    <w:link w:val="PlainTextChar"/>
    <w:uiPriority w:val="99"/>
    <w:rsid w:val="00421643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421643"/>
    <w:rPr>
      <w:rFonts w:ascii="Courier New" w:hAnsi="Courier New" w:cs="Courier New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292113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113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oodle.ehu.lt/mod/resource/view.php?id=28545" TargetMode="External"/><Relationship Id="rId13" Type="http://schemas.openxmlformats.org/officeDocument/2006/relationships/hyperlink" Target="http://www.asil.org/" TargetMode="External"/><Relationship Id="rId18" Type="http://schemas.openxmlformats.org/officeDocument/2006/relationships/hyperlink" Target="http://www.iccnow.org/" TargetMode="External"/><Relationship Id="rId26" Type="http://schemas.openxmlformats.org/officeDocument/2006/relationships/theme" Target="theme/theme1.xml"/><Relationship Id="rId3" Type="http://schemas.openxmlformats.org/officeDocument/2006/relationships/settings" Target="settings.xml"/><Relationship Id="rId21" Type="http://schemas.openxmlformats.org/officeDocument/2006/relationships/hyperlink" Target="http://www.icrc.org/" TargetMode="External"/><Relationship Id="rId7" Type="http://schemas.openxmlformats.org/officeDocument/2006/relationships/image" Target="media/image1.jpeg"/><Relationship Id="rId12" Type="http://schemas.openxmlformats.org/officeDocument/2006/relationships/hyperlink" Target="http://www.echr.coe.int/" TargetMode="External"/><Relationship Id="rId17" Type="http://schemas.openxmlformats.org/officeDocument/2006/relationships/hyperlink" Target="http://www.ejil.org/" TargetMode="External"/><Relationship Id="rId25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worldlii.org/" TargetMode="External"/><Relationship Id="rId20" Type="http://schemas.openxmlformats.org/officeDocument/2006/relationships/hyperlink" Target="http://www.europa.eu.int/" TargetMode="Externa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pca-cpa.org/" TargetMode="External"/><Relationship Id="rId24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hyperlink" Target="http://conventions.coe.int/" TargetMode="External"/><Relationship Id="rId23" Type="http://schemas.openxmlformats.org/officeDocument/2006/relationships/image" Target="media/image2.png"/><Relationship Id="rId10" Type="http://schemas.openxmlformats.org/officeDocument/2006/relationships/hyperlink" Target="http://www.icj-cij.org/" TargetMode="External"/><Relationship Id="rId19" Type="http://schemas.openxmlformats.org/officeDocument/2006/relationships/hyperlink" Target="http://www.uia.org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un.org/" TargetMode="External"/><Relationship Id="rId14" Type="http://schemas.openxmlformats.org/officeDocument/2006/relationships/hyperlink" Target="http://untreaty.un.org/" TargetMode="External"/><Relationship Id="rId22" Type="http://schemas.openxmlformats.org/officeDocument/2006/relationships/hyperlink" Target="http://www.pravo.by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22</Pages>
  <Words>6687</Words>
  <Characters>-32766</Characters>
  <Application>Microsoft Office Outlook</Application>
  <DocSecurity>0</DocSecurity>
  <Lines>0</Lines>
  <Paragraphs>0</Paragraphs>
  <ScaleCrop>false</ScaleCrop>
  <Company>Roby Rose International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БЕЛОРУССКИЙ ГОСУДАРСТВЕННЫЙ УНИВЕРСИТЕТ</dc:title>
  <dc:subject/>
  <dc:creator>Yura</dc:creator>
  <cp:keywords/>
  <dc:description/>
  <cp:lastModifiedBy>Ekaterina V. Kouznetsova</cp:lastModifiedBy>
  <cp:revision>9</cp:revision>
  <cp:lastPrinted>2002-04-17T11:35:00Z</cp:lastPrinted>
  <dcterms:created xsi:type="dcterms:W3CDTF">2012-02-04T14:40:00Z</dcterms:created>
  <dcterms:modified xsi:type="dcterms:W3CDTF">2012-02-29T21:28:00Z</dcterms:modified>
</cp:coreProperties>
</file>