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rPr>
          <w:sz w:val="34"/>
          <w:szCs w:val="34"/>
          <w:lang w:val="ru-RU"/>
        </w:rPr>
      </w:pPr>
      <w:r>
        <w:rPr>
          <w:sz w:val="34"/>
          <w:szCs w:val="34"/>
          <w:lang w:val="ru-RU"/>
        </w:rPr>
        <w:t>Я являюсь создателем и администратором нескольких белорусскоязычных телеграмм каналов, популизирующих белорусский язык среди молодежи</w:t>
      </w:r>
    </w:p>
    <w:p w14:paraId="00000002">
      <w:pPr>
        <w:rPr>
          <w:sz w:val="34"/>
          <w:szCs w:val="34"/>
        </w:rPr>
      </w:pPr>
      <w:r>
        <w:rPr>
          <w:sz w:val="34"/>
          <w:szCs w:val="34"/>
          <w:lang w:val="ru-RU"/>
        </w:rPr>
        <w:t xml:space="preserve"> Например: </w:t>
      </w:r>
      <w:r>
        <w:fldChar w:fldCharType="begin"/>
      </w:r>
      <w:r>
        <w:instrText xml:space="preserve">HYPERLINK "https://t.me/BelarusBased"</w:instrText>
      </w:r>
      <w:r>
        <w:fldChar w:fldCharType="separate"/>
      </w:r>
      <w:r>
        <w:rPr>
          <w:rStyle w:val="Hyperlink"/>
          <w:sz w:val="34"/>
          <w:szCs w:val="34"/>
          <w:lang w:val="ru-RU"/>
        </w:rPr>
        <w:t>https://t.me/BelarusBased</w:t>
      </w:r>
      <w:r>
        <w:fldChar w:fldCharType="end"/>
      </w:r>
      <w:r>
        <w:rPr>
          <w:sz w:val="34"/>
          <w:szCs w:val="34"/>
          <w:lang w:val="ru-RU"/>
        </w:rPr>
        <w:t xml:space="preserve"> (признан экстремистским формированием) - развлекательный канал, один из первых в белорусскоязычном телеграме с мемами на социально-политическую тему. За два года контент стал более разнообразным, но первоначальная суть сохранилась.</w:t>
      </w:r>
    </w:p>
    <w:p w14:paraId="00000003">
      <w:pPr>
        <w:rPr>
          <w:sz w:val="34"/>
          <w:szCs w:val="34"/>
        </w:rPr>
      </w:pPr>
    </w:p>
    <w:p w14:paraId="00000004">
      <w:pPr>
        <w:rPr>
          <w:sz w:val="34"/>
          <w:szCs w:val="34"/>
        </w:rPr>
      </w:pPr>
      <w:r>
        <w:fldChar w:fldCharType="begin"/>
      </w:r>
      <w:r>
        <w:instrText xml:space="preserve">HYPERLINK "https://t.me/BYlibertarians"</w:instrText>
      </w:r>
      <w:r>
        <w:fldChar w:fldCharType="separate"/>
      </w:r>
      <w:r>
        <w:rPr>
          <w:rStyle w:val="Hyperlink"/>
          <w:sz w:val="34"/>
          <w:szCs w:val="34"/>
          <w:lang w:val="ru-RU"/>
        </w:rPr>
        <w:t>https://t.me/BYlibertarians</w:t>
      </w:r>
      <w:r>
        <w:fldChar w:fldCharType="end"/>
      </w:r>
      <w:r>
        <w:rPr>
          <w:sz w:val="34"/>
          <w:szCs w:val="34"/>
          <w:lang w:val="ru-RU"/>
        </w:rPr>
        <w:t xml:space="preserve"> - первый белорусскоязычный либертарианский телеграм канал. На канале публикуются различные переводы статей, книг (прим. </w:t>
      </w:r>
      <w:r>
        <w:fldChar w:fldCharType="begin"/>
      </w:r>
      <w:r>
        <w:instrText xml:space="preserve">HYPERLINK "https://telegra.ph/Glava-18-Para%D1%9Enanne-l%D1%96behralnyh-kansehrvaty%D1%9Enyh-%D1%96-l%D1%96behrtaryyansk%D1%96h-adkaza%D1%9E-04-27"</w:instrText>
      </w:r>
      <w:r>
        <w:fldChar w:fldCharType="separate"/>
      </w:r>
      <w:r>
        <w:rPr>
          <w:rStyle w:val="Hyperlink"/>
          <w:sz w:val="34"/>
          <w:szCs w:val="34"/>
          <w:lang w:val="ru-RU"/>
        </w:rPr>
        <w:t>https://telegra.ph/Glava-18-Para%D1%9Enanne-l%D1%96behralnyh-kansehrvaty%D1%9Enyh-%D1%96-l%D1%96behrtaryyansk%D1%96h-adkaza%D1%9E-04-27</w:t>
      </w:r>
      <w:r>
        <w:fldChar w:fldCharType="end"/>
      </w:r>
      <w:r>
        <w:rPr>
          <w:sz w:val="34"/>
          <w:szCs w:val="34"/>
          <w:lang w:val="ru-RU"/>
        </w:rPr>
        <w:t xml:space="preserve"> )</w:t>
      </w:r>
    </w:p>
    <w:p w14:paraId="00000005">
      <w:pPr>
        <w:rPr>
          <w:sz w:val="34"/>
          <w:szCs w:val="34"/>
        </w:rPr>
      </w:pPr>
      <w:r>
        <w:rPr>
          <w:sz w:val="34"/>
          <w:szCs w:val="34"/>
          <w:lang w:val="ru-RU"/>
        </w:rPr>
        <w:t xml:space="preserve">Так же авторский контент: мемы, статьи (прим. </w:t>
      </w:r>
      <w:r>
        <w:fldChar w:fldCharType="begin"/>
      </w:r>
      <w:r>
        <w:instrText xml:space="preserve">HYPERLINK "https://telegra.ph/Sapra%D1%9Ednaya-daroga-da-prygonu-Adkaz-levym-krytykam-l%D1%96behrtaryyanstva-05-11"</w:instrText>
      </w:r>
      <w:r>
        <w:fldChar w:fldCharType="separate"/>
      </w:r>
      <w:r>
        <w:rPr>
          <w:rStyle w:val="Hyperlink"/>
          <w:sz w:val="34"/>
          <w:szCs w:val="34"/>
          <w:lang w:val="ru-RU"/>
        </w:rPr>
        <w:t>https://telegra.ph/Sapra%D1%9Ednaya-daroga-da-prygonu-Adkaz-levym-krytykam-l%D1%96behrtaryyanstva-05-11</w:t>
      </w:r>
      <w:r>
        <w:fldChar w:fldCharType="end"/>
      </w:r>
      <w:r>
        <w:rPr>
          <w:sz w:val="34"/>
          <w:szCs w:val="34"/>
          <w:lang w:val="ru-RU"/>
        </w:rPr>
        <w:t xml:space="preserve"> )</w:t>
      </w:r>
    </w:p>
    <w:p w14:paraId="00000006">
      <w:pPr>
        <w:rPr>
          <w:sz w:val="34"/>
          <w:szCs w:val="34"/>
        </w:rPr>
      </w:pPr>
      <w:r>
        <w:rPr>
          <w:sz w:val="34"/>
          <w:szCs w:val="34"/>
          <w:lang w:val="ru-RU"/>
        </w:rPr>
        <w:t xml:space="preserve">С недавних пор канал объединился с проектом “Вальнадумства” - белорусскоязычный либертарианский подкаст, который ведут: Францішак Дзядоў: арганізатар і выступоўца на лібэртарыянскіх мерапрыемствах у Беларусі і Польшчы, былы сябра Аб’яднанай Грамадзянскай Партыі і лякальны каардынатар Students For Liberty. </w:t>
      </w:r>
    </w:p>
    <w:p w14:paraId="00000007">
      <w:pPr>
        <w:rPr>
          <w:sz w:val="34"/>
          <w:szCs w:val="34"/>
        </w:rPr>
      </w:pPr>
      <w:r>
        <w:rPr>
          <w:sz w:val="34"/>
          <w:szCs w:val="34"/>
          <w:lang w:val="ru-RU"/>
        </w:rPr>
        <w:t xml:space="preserve">Аляксей Лазараў: кандыдат у дэпутаты 2019, былы актывіст Моладзевага Блоку і дабраахвотнік ЗСУ. </w:t>
      </w:r>
    </w:p>
    <w:p w14:paraId="00000008">
      <w:pPr>
        <w:rPr>
          <w:sz w:val="34"/>
          <w:szCs w:val="34"/>
        </w:rPr>
      </w:pPr>
      <w:r>
        <w:rPr>
          <w:sz w:val="34"/>
          <w:szCs w:val="34"/>
          <w:lang w:val="ru-RU"/>
        </w:rPr>
        <w:t>Так же мы стараемся помогать таким проектам как “Моладзевы Блок” и “</w:t>
      </w:r>
      <w:r>
        <w:rPr>
          <w:sz w:val="34"/>
          <w:szCs w:val="34"/>
          <w:lang w:val="en-US"/>
        </w:rPr>
        <w:t xml:space="preserve">Studfreedom Belarus” </w:t>
      </w:r>
      <w:r>
        <w:rPr>
          <w:sz w:val="34"/>
          <w:szCs w:val="34"/>
          <w:lang w:val="ru-RU"/>
        </w:rPr>
        <w:t>в распространении информации об различных мероприятиях.</w:t>
      </w:r>
    </w:p>
    <w:p w14:paraId="00000009">
      <w:pPr>
        <w:rPr>
          <w:sz w:val="34"/>
          <w:szCs w:val="34"/>
        </w:rPr>
      </w:pPr>
      <w:r>
        <w:rPr>
          <w:sz w:val="34"/>
          <w:szCs w:val="34"/>
          <w:lang w:val="ru-RU"/>
        </w:rPr>
        <w:t>Так же сейчас работаем над переводом книги Фридриха Фон Хайека “Дорога к рабству” на белорусский язык.</w:t>
      </w:r>
    </w:p>
    <w:p w14:paraId="0000000A">
      <w:pPr>
        <w:rPr>
          <w:sz w:val="34"/>
          <w:szCs w:val="34"/>
        </w:rPr>
      </w:pPr>
      <w:r>
        <w:rPr>
          <w:sz w:val="34"/>
          <w:szCs w:val="34"/>
        </w:rPr>
        <w:drawing xmlns:mc="http://schemas.openxmlformats.org/markup-compatibility/2006">
          <wp:inline>
            <wp:extent cx="6078220" cy="3614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Grp="0" noSelect="0" noChangeAspect="1" noMove="0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8220" cy="361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B">
      <w:pPr>
        <w:rPr>
          <w:sz w:val="34"/>
          <w:szCs w:val="34"/>
        </w:rPr>
      </w:pPr>
    </w:p>
    <w:p w14:paraId="0000000C">
      <w:pPr>
        <w:rPr>
          <w:sz w:val="34"/>
          <w:szCs w:val="34"/>
        </w:rPr>
      </w:pPr>
    </w:p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trackRevisions w:val="off"/>
  <w:compat>
    <w:compatSetting w:name="compatibilityMode" w:uri="http://schemas.microsoft.com/office/word" w:val="14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