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1E6" w:rsidRPr="00A6280D" w:rsidRDefault="00E071E6" w:rsidP="00E071E6">
      <w:pPr>
        <w:spacing w:line="360" w:lineRule="auto"/>
        <w:ind w:right="-540" w:firstLine="709"/>
        <w:jc w:val="center"/>
        <w:rPr>
          <w:rFonts w:ascii="Times New Roman" w:hAnsi="Times New Roman"/>
          <w:sz w:val="24"/>
          <w:szCs w:val="24"/>
        </w:rPr>
      </w:pPr>
      <w:r w:rsidRPr="00A6280D">
        <w:rPr>
          <w:rFonts w:ascii="Times New Roman" w:hAnsi="Times New Roman"/>
          <w:sz w:val="24"/>
          <w:szCs w:val="24"/>
        </w:rPr>
        <w:t xml:space="preserve">ЕВРОПЕЙСКИЙ  ГУМАНИТАРНЫЙ  УНИВЕРСИТЕТ </w:t>
      </w:r>
    </w:p>
    <w:p w:rsidR="00E071E6" w:rsidRPr="00A6280D" w:rsidRDefault="00E071E6" w:rsidP="0035604A">
      <w:pPr>
        <w:spacing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A6280D">
        <w:rPr>
          <w:rFonts w:ascii="Times New Roman" w:hAnsi="Times New Roman"/>
          <w:sz w:val="24"/>
          <w:szCs w:val="24"/>
        </w:rPr>
        <w:t>Программа бакалавра медиа и коммуникации</w:t>
      </w:r>
    </w:p>
    <w:p w:rsidR="00E071E6" w:rsidRPr="00A6280D" w:rsidRDefault="00E071E6" w:rsidP="0035604A">
      <w:pPr>
        <w:spacing w:line="360" w:lineRule="auto"/>
        <w:ind w:right="-540" w:firstLine="709"/>
        <w:jc w:val="center"/>
        <w:rPr>
          <w:rFonts w:ascii="Times New Roman" w:hAnsi="Times New Roman"/>
          <w:sz w:val="24"/>
          <w:szCs w:val="24"/>
        </w:rPr>
      </w:pPr>
      <w:r w:rsidRPr="00A6280D">
        <w:rPr>
          <w:rFonts w:ascii="Times New Roman" w:hAnsi="Times New Roman"/>
          <w:sz w:val="24"/>
          <w:szCs w:val="24"/>
        </w:rPr>
        <w:t>Визуальная культура, кино, ТВ и Интернет</w:t>
      </w:r>
    </w:p>
    <w:p w:rsidR="00E071E6" w:rsidRDefault="00E071E6" w:rsidP="00E071E6">
      <w:pPr>
        <w:spacing w:line="360" w:lineRule="auto"/>
        <w:ind w:right="-540" w:firstLine="709"/>
        <w:jc w:val="center"/>
        <w:rPr>
          <w:rFonts w:ascii="Times New Roman" w:hAnsi="Times New Roman"/>
          <w:sz w:val="24"/>
          <w:szCs w:val="24"/>
        </w:rPr>
      </w:pPr>
    </w:p>
    <w:p w:rsidR="00E071E6" w:rsidRDefault="00E071E6" w:rsidP="00E071E6">
      <w:pPr>
        <w:spacing w:line="360" w:lineRule="auto"/>
        <w:ind w:right="-540" w:firstLine="709"/>
        <w:jc w:val="center"/>
        <w:rPr>
          <w:rFonts w:ascii="Times New Roman" w:hAnsi="Times New Roman"/>
          <w:sz w:val="24"/>
          <w:szCs w:val="24"/>
        </w:rPr>
      </w:pPr>
    </w:p>
    <w:p w:rsidR="00E071E6" w:rsidRPr="00A6280D" w:rsidRDefault="00E071E6" w:rsidP="00E071E6">
      <w:pPr>
        <w:spacing w:line="360" w:lineRule="auto"/>
        <w:ind w:right="-540" w:firstLine="709"/>
        <w:jc w:val="center"/>
        <w:rPr>
          <w:rFonts w:ascii="Times New Roman" w:hAnsi="Times New Roman"/>
          <w:sz w:val="24"/>
          <w:szCs w:val="24"/>
        </w:rPr>
      </w:pPr>
    </w:p>
    <w:p w:rsidR="00E071E6" w:rsidRPr="00A6280D" w:rsidRDefault="00E071E6" w:rsidP="00E071E6">
      <w:pPr>
        <w:spacing w:line="360" w:lineRule="auto"/>
        <w:ind w:right="-540" w:firstLine="709"/>
        <w:jc w:val="center"/>
        <w:rPr>
          <w:rFonts w:ascii="Times New Roman" w:hAnsi="Times New Roman"/>
          <w:sz w:val="24"/>
          <w:szCs w:val="24"/>
        </w:rPr>
      </w:pPr>
    </w:p>
    <w:p w:rsidR="00E071E6" w:rsidRPr="00A6280D" w:rsidRDefault="00E071E6" w:rsidP="00E071E6">
      <w:pPr>
        <w:spacing w:line="360" w:lineRule="auto"/>
        <w:ind w:right="-540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A6280D">
        <w:rPr>
          <w:rFonts w:ascii="Times New Roman" w:hAnsi="Times New Roman"/>
          <w:sz w:val="24"/>
          <w:szCs w:val="24"/>
        </w:rPr>
        <w:t>Студентка I курса</w:t>
      </w:r>
    </w:p>
    <w:p w:rsidR="00E071E6" w:rsidRPr="00A6280D" w:rsidRDefault="00E071E6" w:rsidP="00E071E6">
      <w:pPr>
        <w:spacing w:line="360" w:lineRule="auto"/>
        <w:ind w:right="-540"/>
        <w:jc w:val="center"/>
        <w:rPr>
          <w:rFonts w:ascii="Times New Roman" w:hAnsi="Times New Roman"/>
          <w:sz w:val="24"/>
          <w:szCs w:val="24"/>
        </w:rPr>
      </w:pPr>
    </w:p>
    <w:p w:rsidR="00E071E6" w:rsidRPr="00A6280D" w:rsidRDefault="008E264F" w:rsidP="00E071E6">
      <w:pPr>
        <w:spacing w:line="360" w:lineRule="auto"/>
        <w:ind w:right="-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Реферат по работе Пауля Тил</w:t>
      </w:r>
      <w:r w:rsidR="00E071E6">
        <w:rPr>
          <w:rFonts w:ascii="Times New Roman" w:hAnsi="Times New Roman"/>
          <w:b/>
          <w:sz w:val="24"/>
          <w:szCs w:val="24"/>
        </w:rPr>
        <w:t>лиха «Кайрс»</w:t>
      </w:r>
    </w:p>
    <w:p w:rsidR="00E071E6" w:rsidRPr="00A6280D" w:rsidRDefault="00E071E6" w:rsidP="00E071E6">
      <w:pPr>
        <w:spacing w:line="360" w:lineRule="auto"/>
        <w:ind w:right="-540"/>
        <w:jc w:val="center"/>
        <w:rPr>
          <w:rFonts w:ascii="Times New Roman" w:hAnsi="Times New Roman"/>
          <w:sz w:val="24"/>
          <w:szCs w:val="24"/>
        </w:rPr>
      </w:pPr>
    </w:p>
    <w:p w:rsidR="00E071E6" w:rsidRPr="00A6280D" w:rsidRDefault="00E071E6" w:rsidP="00E071E6">
      <w:pPr>
        <w:spacing w:line="360" w:lineRule="auto"/>
        <w:ind w:right="-540"/>
        <w:jc w:val="center"/>
        <w:rPr>
          <w:rFonts w:ascii="Times New Roman" w:hAnsi="Times New Roman"/>
          <w:i/>
          <w:sz w:val="24"/>
          <w:szCs w:val="24"/>
        </w:rPr>
      </w:pPr>
    </w:p>
    <w:p w:rsidR="00E071E6" w:rsidRDefault="00E071E6" w:rsidP="00E071E6">
      <w:pPr>
        <w:spacing w:line="360" w:lineRule="auto"/>
        <w:ind w:right="-540"/>
        <w:jc w:val="center"/>
        <w:rPr>
          <w:rFonts w:ascii="Times New Roman" w:hAnsi="Times New Roman"/>
          <w:i/>
          <w:sz w:val="24"/>
          <w:szCs w:val="24"/>
        </w:rPr>
      </w:pPr>
    </w:p>
    <w:p w:rsidR="00E071E6" w:rsidRDefault="00E071E6" w:rsidP="00E071E6">
      <w:pPr>
        <w:spacing w:line="360" w:lineRule="auto"/>
        <w:ind w:right="-540"/>
        <w:jc w:val="center"/>
        <w:rPr>
          <w:rFonts w:ascii="Times New Roman" w:hAnsi="Times New Roman"/>
          <w:i/>
          <w:sz w:val="24"/>
          <w:szCs w:val="24"/>
        </w:rPr>
      </w:pPr>
    </w:p>
    <w:p w:rsidR="00E071E6" w:rsidRPr="00A6280D" w:rsidRDefault="00E071E6" w:rsidP="00E071E6">
      <w:pPr>
        <w:spacing w:line="360" w:lineRule="auto"/>
        <w:ind w:right="-540"/>
        <w:jc w:val="center"/>
        <w:rPr>
          <w:rFonts w:ascii="Times New Roman" w:hAnsi="Times New Roman"/>
          <w:i/>
          <w:sz w:val="24"/>
          <w:szCs w:val="24"/>
        </w:rPr>
      </w:pPr>
    </w:p>
    <w:p w:rsidR="00E071E6" w:rsidRPr="00A6280D" w:rsidRDefault="00E071E6" w:rsidP="00E071E6">
      <w:pPr>
        <w:spacing w:line="36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A6280D"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Проверил: Овчинников Алексей</w:t>
      </w:r>
    </w:p>
    <w:p w:rsidR="00E071E6" w:rsidRPr="00A6280D" w:rsidRDefault="00E071E6" w:rsidP="00E071E6">
      <w:pPr>
        <w:spacing w:line="360" w:lineRule="auto"/>
        <w:ind w:right="-2"/>
        <w:jc w:val="center"/>
        <w:rPr>
          <w:rFonts w:ascii="Times New Roman" w:hAnsi="Times New Roman"/>
          <w:sz w:val="24"/>
          <w:szCs w:val="24"/>
        </w:rPr>
      </w:pPr>
    </w:p>
    <w:p w:rsidR="00E071E6" w:rsidRDefault="00E071E6" w:rsidP="00E071E6">
      <w:pPr>
        <w:spacing w:line="360" w:lineRule="auto"/>
        <w:ind w:right="-540"/>
        <w:jc w:val="center"/>
        <w:rPr>
          <w:rFonts w:ascii="Times New Roman" w:hAnsi="Times New Roman"/>
          <w:i/>
          <w:sz w:val="24"/>
          <w:szCs w:val="24"/>
        </w:rPr>
      </w:pPr>
    </w:p>
    <w:p w:rsidR="00E071E6" w:rsidRPr="00A6280D" w:rsidRDefault="00E071E6" w:rsidP="00E071E6">
      <w:pPr>
        <w:spacing w:line="360" w:lineRule="auto"/>
        <w:ind w:right="-540"/>
        <w:jc w:val="center"/>
        <w:rPr>
          <w:rFonts w:ascii="Times New Roman" w:hAnsi="Times New Roman"/>
          <w:i/>
          <w:sz w:val="24"/>
          <w:szCs w:val="24"/>
        </w:rPr>
      </w:pPr>
    </w:p>
    <w:p w:rsidR="00E071E6" w:rsidRPr="000C777E" w:rsidRDefault="00E071E6" w:rsidP="00E071E6">
      <w:pPr>
        <w:spacing w:line="360" w:lineRule="auto"/>
        <w:ind w:right="-540"/>
        <w:rPr>
          <w:rFonts w:ascii="Times New Roman" w:hAnsi="Times New Roman"/>
          <w:sz w:val="24"/>
          <w:szCs w:val="24"/>
        </w:rPr>
      </w:pPr>
    </w:p>
    <w:p w:rsidR="00E071E6" w:rsidRPr="00A6280D" w:rsidRDefault="00E071E6" w:rsidP="00E071E6">
      <w:pPr>
        <w:spacing w:line="360" w:lineRule="auto"/>
        <w:ind w:right="-540"/>
        <w:jc w:val="center"/>
        <w:rPr>
          <w:rFonts w:ascii="Times New Roman" w:hAnsi="Times New Roman"/>
          <w:sz w:val="24"/>
          <w:szCs w:val="24"/>
        </w:rPr>
      </w:pPr>
      <w:r w:rsidRPr="00A6280D">
        <w:rPr>
          <w:rFonts w:ascii="Times New Roman" w:hAnsi="Times New Roman"/>
          <w:sz w:val="24"/>
          <w:szCs w:val="24"/>
        </w:rPr>
        <w:t xml:space="preserve">Вильнюс, 2012 </w:t>
      </w:r>
    </w:p>
    <w:p w:rsidR="0082203B" w:rsidRDefault="0082203B"/>
    <w:p w:rsidR="00E071E6" w:rsidRDefault="00162998" w:rsidP="00162998">
      <w:pPr>
        <w:spacing w:after="0" w:line="360" w:lineRule="auto"/>
        <w:ind w:firstLine="709"/>
        <w:jc w:val="center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В</w:t>
      </w:r>
      <w:r w:rsidRPr="000C777E">
        <w:rPr>
          <w:rFonts w:asciiTheme="minorHAnsi" w:eastAsia="Calibri" w:hAnsiTheme="minorHAnsi" w:cstheme="minorBidi"/>
          <w:lang w:eastAsia="en-US"/>
        </w:rPr>
        <w:t>ВЕДЕНИЕ</w:t>
      </w:r>
    </w:p>
    <w:p w:rsidR="00162998" w:rsidRPr="00162998" w:rsidRDefault="00162998" w:rsidP="00162998">
      <w:pPr>
        <w:spacing w:after="0" w:line="360" w:lineRule="auto"/>
        <w:ind w:firstLine="709"/>
        <w:jc w:val="center"/>
        <w:rPr>
          <w:rFonts w:asciiTheme="minorHAnsi" w:eastAsia="Calibri" w:hAnsiTheme="minorHAnsi" w:cstheme="minorBidi"/>
          <w:lang w:eastAsia="en-US"/>
        </w:rPr>
      </w:pPr>
    </w:p>
    <w:p w:rsidR="00E071E6" w:rsidRPr="00712A45" w:rsidRDefault="000608DD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  <w:r w:rsidRPr="00712A45">
        <w:rPr>
          <w:rFonts w:asciiTheme="minorHAnsi" w:eastAsia="Calibri" w:hAnsiTheme="minorHAnsi" w:cstheme="minorBidi"/>
          <w:lang w:eastAsia="en-US"/>
        </w:rPr>
        <w:lastRenderedPageBreak/>
        <w:t>Тил</w:t>
      </w:r>
      <w:r w:rsidR="00E071E6" w:rsidRPr="00712A45">
        <w:rPr>
          <w:rFonts w:asciiTheme="minorHAnsi" w:eastAsia="Calibri" w:hAnsiTheme="minorHAnsi" w:cstheme="minorBidi"/>
          <w:lang w:eastAsia="en-US"/>
        </w:rPr>
        <w:t xml:space="preserve">лих Пауль (20 августа 1886г.) родом из Штарцеддель, Пруссия – немецко-американский богослов, представитель неортодоксальной теологии, </w:t>
      </w:r>
      <w:r w:rsidR="00EE2C8A" w:rsidRPr="00712A45">
        <w:rPr>
          <w:rFonts w:asciiTheme="minorHAnsi" w:eastAsia="Calibri" w:hAnsiTheme="minorHAnsi" w:cstheme="minorBidi"/>
          <w:lang w:eastAsia="en-US"/>
        </w:rPr>
        <w:t>философ</w:t>
      </w:r>
      <w:r w:rsidR="00E071E6" w:rsidRPr="00712A45">
        <w:rPr>
          <w:rFonts w:asciiTheme="minorHAnsi" w:eastAsia="Calibri" w:hAnsiTheme="minorHAnsi" w:cstheme="minorBidi"/>
          <w:lang w:eastAsia="en-US"/>
        </w:rPr>
        <w:t xml:space="preserve"> культ</w:t>
      </w:r>
      <w:r w:rsidR="00EE2C8A" w:rsidRPr="00712A45">
        <w:rPr>
          <w:rFonts w:asciiTheme="minorHAnsi" w:eastAsia="Calibri" w:hAnsiTheme="minorHAnsi" w:cstheme="minorBidi"/>
          <w:lang w:eastAsia="en-US"/>
        </w:rPr>
        <w:t>уры, психотерапевт экзистенциональной ориентации.</w:t>
      </w:r>
    </w:p>
    <w:p w:rsidR="00481AF9" w:rsidRPr="00712A45" w:rsidRDefault="00481AF9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  <w:r w:rsidRPr="00712A45">
        <w:rPr>
          <w:rFonts w:asciiTheme="minorHAnsi" w:eastAsia="Calibri" w:hAnsiTheme="minorHAnsi" w:cstheme="minorBidi"/>
          <w:lang w:eastAsia="en-US"/>
        </w:rPr>
        <w:t>В период с 1905 – 1912 изучал философию и богословие в университетах Тюбингена, Берлина, Галле. В 1912 стал лютеранским пастором в Берлине</w:t>
      </w:r>
      <w:r w:rsidR="00F4434C" w:rsidRPr="00712A45">
        <w:rPr>
          <w:rFonts w:asciiTheme="minorHAnsi" w:eastAsia="Calibri" w:hAnsiTheme="minorHAnsi" w:cstheme="minorBidi"/>
          <w:lang w:eastAsia="en-US"/>
        </w:rPr>
        <w:t>.  1929 – 1933 преподавал в Берлине, Дрездене, Марбурге и Франкфурте.</w:t>
      </w:r>
      <w:r w:rsidR="001D5248" w:rsidRPr="00712A45">
        <w:rPr>
          <w:rFonts w:asciiTheme="minorHAnsi" w:eastAsia="Calibri" w:hAnsiTheme="minorHAnsi" w:cstheme="minorBidi"/>
          <w:lang w:eastAsia="en-US"/>
        </w:rPr>
        <w:t xml:space="preserve"> 1935 – 1955 работал в Union Theological Seminary, в Гарвардском и Чикагском университетах.</w:t>
      </w:r>
    </w:p>
    <w:p w:rsidR="00060EA9" w:rsidRDefault="00060EA9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  <w:r w:rsidRPr="00712A45">
        <w:rPr>
          <w:rFonts w:asciiTheme="minorHAnsi" w:eastAsia="Calibri" w:hAnsiTheme="minorHAnsi" w:cstheme="minorBidi"/>
          <w:lang w:eastAsia="en-US"/>
        </w:rPr>
        <w:t>Кайрос – момент полноты врем</w:t>
      </w:r>
      <w:r w:rsidR="00EE2C8A" w:rsidRPr="00712A45">
        <w:rPr>
          <w:rFonts w:asciiTheme="minorHAnsi" w:eastAsia="Calibri" w:hAnsiTheme="minorHAnsi" w:cstheme="minorBidi"/>
          <w:lang w:eastAsia="en-US"/>
        </w:rPr>
        <w:t>е</w:t>
      </w:r>
      <w:r w:rsidRPr="00712A45">
        <w:rPr>
          <w:rFonts w:asciiTheme="minorHAnsi" w:eastAsia="Calibri" w:hAnsiTheme="minorHAnsi" w:cstheme="minorBidi"/>
          <w:lang w:eastAsia="en-US"/>
        </w:rPr>
        <w:t>ни, время, которое исполнено смыслом.</w:t>
      </w:r>
      <w:r w:rsidR="00EE2C8A" w:rsidRPr="00712A45">
        <w:rPr>
          <w:rFonts w:asciiTheme="minorHAnsi" w:eastAsia="Calibri" w:hAnsiTheme="minorHAnsi" w:cstheme="minorBidi"/>
          <w:lang w:eastAsia="en-US"/>
        </w:rPr>
        <w:t xml:space="preserve"> </w:t>
      </w:r>
      <w:r w:rsidR="000608DD" w:rsidRPr="00712A45">
        <w:rPr>
          <w:rFonts w:asciiTheme="minorHAnsi" w:eastAsia="Calibri" w:hAnsiTheme="minorHAnsi" w:cstheme="minorBidi"/>
          <w:lang w:eastAsia="en-US"/>
        </w:rPr>
        <w:t>Тил</w:t>
      </w:r>
      <w:r w:rsidRPr="00712A45">
        <w:rPr>
          <w:rFonts w:asciiTheme="minorHAnsi" w:eastAsia="Calibri" w:hAnsiTheme="minorHAnsi" w:cstheme="minorBidi"/>
          <w:lang w:eastAsia="en-US"/>
        </w:rPr>
        <w:t>лих выводит идею кайроса из представлений исторического мироощущения динамического характера. Как качество времени, кайрос, есть открытость безусловному</w:t>
      </w:r>
      <w:r w:rsidR="00162998">
        <w:rPr>
          <w:rFonts w:asciiTheme="minorHAnsi" w:eastAsia="Calibri" w:hAnsiTheme="minorHAnsi" w:cstheme="minorBidi"/>
          <w:lang w:eastAsia="en-US"/>
        </w:rPr>
        <w:t>, «</w:t>
      </w:r>
      <w:r w:rsidR="00EE2C8A" w:rsidRPr="00712A45">
        <w:rPr>
          <w:rFonts w:asciiTheme="minorHAnsi" w:eastAsia="Calibri" w:hAnsiTheme="minorHAnsi" w:cstheme="minorBidi"/>
          <w:lang w:eastAsia="en-US"/>
        </w:rPr>
        <w:t xml:space="preserve">в историческом процессе нет логической, физической или исторической необходимости. Он движим тем единством свободы и судьбы, которое отличает историю от природы». </w:t>
      </w:r>
      <w:r w:rsidRPr="00712A45">
        <w:rPr>
          <w:rFonts w:asciiTheme="minorHAnsi" w:eastAsia="Calibri" w:hAnsiTheme="minorHAnsi" w:cstheme="minorBidi"/>
          <w:lang w:eastAsia="en-US"/>
        </w:rPr>
        <w:t xml:space="preserve"> </w:t>
      </w:r>
      <w:r w:rsidR="00EE2C8A" w:rsidRPr="00712A45">
        <w:rPr>
          <w:rFonts w:asciiTheme="minorHAnsi" w:eastAsia="Calibri" w:hAnsiTheme="minorHAnsi" w:cstheme="minorBidi"/>
          <w:lang w:eastAsia="en-US"/>
        </w:rPr>
        <w:t>Понятие кайроса в психотерапии фиксирует представление о важности субъективного начала в мировосприятии человеком.</w:t>
      </w:r>
    </w:p>
    <w:p w:rsid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Цель: раскрыть понятие «кайрос»</w:t>
      </w:r>
      <w:r w:rsidR="008E264F">
        <w:rPr>
          <w:rFonts w:asciiTheme="minorHAnsi" w:eastAsia="Calibri" w:hAnsiTheme="minorHAnsi" w:cstheme="minorBidi"/>
          <w:lang w:eastAsia="en-US"/>
        </w:rPr>
        <w:t xml:space="preserve"> из представлений исторического мироощущения.</w:t>
      </w:r>
    </w:p>
    <w:p w:rsid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Задачи:</w:t>
      </w:r>
    </w:p>
    <w:p w:rsidR="00162998" w:rsidRPr="008E264F" w:rsidRDefault="008E264F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1) ознакомиться с литераутрой Пауля Тиллиха «Кафрос»</w:t>
      </w:r>
      <w:r w:rsidRPr="008E264F">
        <w:rPr>
          <w:rFonts w:asciiTheme="minorHAnsi" w:eastAsia="Calibri" w:hAnsiTheme="minorHAnsi" w:cstheme="minorBidi"/>
          <w:lang w:eastAsia="en-US"/>
        </w:rPr>
        <w:t>;</w:t>
      </w:r>
    </w:p>
    <w:p w:rsidR="008E264F" w:rsidRPr="008E264F" w:rsidRDefault="008E264F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2)</w:t>
      </w:r>
      <w:r w:rsidR="00E10B18">
        <w:rPr>
          <w:rFonts w:asciiTheme="minorHAnsi" w:eastAsia="Calibri" w:hAnsiTheme="minorHAnsi" w:cstheme="minorBidi"/>
          <w:lang w:eastAsia="en-US"/>
        </w:rPr>
        <w:t xml:space="preserve"> </w:t>
      </w:r>
      <w:r w:rsidR="0035604A">
        <w:rPr>
          <w:rFonts w:asciiTheme="minorHAnsi" w:eastAsia="Calibri" w:hAnsiTheme="minorHAnsi" w:cstheme="minorBidi"/>
          <w:lang w:eastAsia="en-US"/>
        </w:rPr>
        <w:t>рассмотреть кайрос как момент фундаментального выбора.</w:t>
      </w:r>
    </w:p>
    <w:p w:rsid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</w:p>
    <w:p w:rsid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</w:p>
    <w:p w:rsid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</w:p>
    <w:p w:rsid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</w:p>
    <w:p w:rsid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</w:p>
    <w:p w:rsid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</w:p>
    <w:p w:rsid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</w:p>
    <w:p w:rsid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</w:p>
    <w:p w:rsid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</w:p>
    <w:p w:rsid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</w:p>
    <w:p w:rsid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</w:p>
    <w:p w:rsid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</w:p>
    <w:p w:rsid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</w:p>
    <w:p w:rsid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</w:p>
    <w:p w:rsid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</w:p>
    <w:p w:rsid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</w:p>
    <w:p w:rsidR="00162998" w:rsidRPr="00162998" w:rsidRDefault="00162998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</w:p>
    <w:p w:rsidR="000C777E" w:rsidRPr="000C777E" w:rsidRDefault="000C777E" w:rsidP="000C777E">
      <w:pPr>
        <w:spacing w:after="0" w:line="360" w:lineRule="auto"/>
        <w:ind w:firstLine="709"/>
        <w:jc w:val="center"/>
        <w:rPr>
          <w:rFonts w:asciiTheme="minorHAnsi" w:eastAsia="Calibri" w:hAnsiTheme="minorHAnsi" w:cstheme="minorBidi"/>
          <w:lang w:eastAsia="en-US"/>
        </w:rPr>
      </w:pPr>
      <w:r w:rsidRPr="000C777E">
        <w:rPr>
          <w:rFonts w:asciiTheme="minorHAnsi" w:eastAsia="Calibri" w:hAnsiTheme="minorHAnsi" w:cstheme="minorBidi"/>
          <w:lang w:eastAsia="en-US"/>
        </w:rPr>
        <w:t>ОПРЕДЕЛЕНИЕ ПОНЯТИЯ “</w:t>
      </w:r>
      <w:r>
        <w:rPr>
          <w:rFonts w:asciiTheme="minorHAnsi" w:eastAsia="Calibri" w:hAnsiTheme="minorHAnsi" w:cstheme="minorBidi"/>
          <w:lang w:eastAsia="en-US"/>
        </w:rPr>
        <w:t>КАЙРОС»</w:t>
      </w:r>
    </w:p>
    <w:p w:rsidR="00060EA9" w:rsidRPr="00712A45" w:rsidRDefault="000608DD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  <w:r w:rsidRPr="00712A45">
        <w:rPr>
          <w:rFonts w:asciiTheme="minorHAnsi" w:eastAsia="Calibri" w:hAnsiTheme="minorHAnsi" w:cstheme="minorBidi"/>
          <w:lang w:eastAsia="en-US"/>
        </w:rPr>
        <w:lastRenderedPageBreak/>
        <w:t>Пауль Тил</w:t>
      </w:r>
      <w:r w:rsidR="00EE2C8A" w:rsidRPr="00712A45">
        <w:rPr>
          <w:rFonts w:asciiTheme="minorHAnsi" w:eastAsia="Calibri" w:hAnsiTheme="minorHAnsi" w:cstheme="minorBidi"/>
          <w:lang w:eastAsia="en-US"/>
        </w:rPr>
        <w:t>лих определяет кайрос как кризисный момент ис</w:t>
      </w:r>
      <w:r w:rsidR="000C777E">
        <w:rPr>
          <w:rFonts w:asciiTheme="minorHAnsi" w:eastAsia="Calibri" w:hAnsiTheme="minorHAnsi" w:cstheme="minorBidi"/>
          <w:lang w:eastAsia="en-US"/>
        </w:rPr>
        <w:t>т</w:t>
      </w:r>
      <w:r w:rsidR="00EE2C8A" w:rsidRPr="00712A45">
        <w:rPr>
          <w:rFonts w:asciiTheme="minorHAnsi" w:eastAsia="Calibri" w:hAnsiTheme="minorHAnsi" w:cstheme="minorBidi"/>
          <w:lang w:eastAsia="en-US"/>
        </w:rPr>
        <w:t xml:space="preserve">ории, который создает возможность перемен и требует от индивида экзистенционального решения. </w:t>
      </w:r>
      <w:r w:rsidR="00060EA9" w:rsidRPr="00712A45">
        <w:rPr>
          <w:rFonts w:asciiTheme="minorHAnsi" w:eastAsia="Calibri" w:hAnsiTheme="minorHAnsi" w:cstheme="minorBidi"/>
          <w:lang w:eastAsia="en-US"/>
        </w:rPr>
        <w:t>Кайрос –</w:t>
      </w:r>
      <w:r w:rsidR="00EE2C8A" w:rsidRPr="00712A45">
        <w:rPr>
          <w:rFonts w:asciiTheme="minorHAnsi" w:eastAsia="Calibri" w:hAnsiTheme="minorHAnsi" w:cstheme="minorBidi"/>
          <w:lang w:eastAsia="en-US"/>
        </w:rPr>
        <w:t xml:space="preserve">предполагает </w:t>
      </w:r>
      <w:r w:rsidR="00060EA9" w:rsidRPr="00712A45">
        <w:rPr>
          <w:rFonts w:asciiTheme="minorHAnsi" w:eastAsia="Calibri" w:hAnsiTheme="minorHAnsi" w:cstheme="minorBidi"/>
          <w:lang w:eastAsia="en-US"/>
        </w:rPr>
        <w:t xml:space="preserve"> абсолютное и безусловное трансцендирование мирской истории. </w:t>
      </w:r>
      <w:r w:rsidR="00EE2C8A" w:rsidRPr="00712A45">
        <w:rPr>
          <w:rFonts w:asciiTheme="minorHAnsi" w:eastAsia="Calibri" w:hAnsiTheme="minorHAnsi" w:cstheme="minorBidi"/>
          <w:lang w:eastAsia="en-US"/>
        </w:rPr>
        <w:t>Так как мы имеем дело с религиозной трактовкой, т</w:t>
      </w:r>
      <w:r w:rsidR="00060EA9" w:rsidRPr="00712A45">
        <w:rPr>
          <w:rFonts w:asciiTheme="minorHAnsi" w:eastAsia="Calibri" w:hAnsiTheme="minorHAnsi" w:cstheme="minorBidi"/>
          <w:lang w:eastAsia="en-US"/>
        </w:rPr>
        <w:t>о верховный п</w:t>
      </w:r>
      <w:r w:rsidR="00EE2C8A" w:rsidRPr="00712A45">
        <w:rPr>
          <w:rFonts w:asciiTheme="minorHAnsi" w:eastAsia="Calibri" w:hAnsiTheme="minorHAnsi" w:cstheme="minorBidi"/>
          <w:lang w:eastAsia="en-US"/>
        </w:rPr>
        <w:t>орядок предопределён изначально</w:t>
      </w:r>
      <w:r w:rsidR="00060EA9" w:rsidRPr="00712A45">
        <w:rPr>
          <w:rFonts w:asciiTheme="minorHAnsi" w:eastAsia="Calibri" w:hAnsiTheme="minorHAnsi" w:cstheme="minorBidi"/>
          <w:lang w:eastAsia="en-US"/>
        </w:rPr>
        <w:t xml:space="preserve">. </w:t>
      </w:r>
      <w:r w:rsidR="00EE2C8A" w:rsidRPr="00712A45">
        <w:rPr>
          <w:rFonts w:asciiTheme="minorHAnsi" w:eastAsia="Calibri" w:hAnsiTheme="minorHAnsi" w:cstheme="minorBidi"/>
          <w:lang w:eastAsia="en-US"/>
        </w:rPr>
        <w:t>Н</w:t>
      </w:r>
      <w:r w:rsidR="00060EA9" w:rsidRPr="00712A45">
        <w:rPr>
          <w:rFonts w:asciiTheme="minorHAnsi" w:eastAsia="Calibri" w:hAnsiTheme="minorHAnsi" w:cstheme="minorBidi"/>
          <w:lang w:eastAsia="en-US"/>
        </w:rPr>
        <w:t xml:space="preserve">астоящее и прошлое в рамках революционных движений, </w:t>
      </w:r>
      <w:r w:rsidR="00EE2C8A" w:rsidRPr="00712A45">
        <w:rPr>
          <w:rFonts w:asciiTheme="minorHAnsi" w:eastAsia="Calibri" w:hAnsiTheme="minorHAnsi" w:cstheme="minorBidi"/>
          <w:lang w:eastAsia="en-US"/>
        </w:rPr>
        <w:t>которые ориентированы на будущее, аналогичным образом</w:t>
      </w:r>
      <w:r w:rsidR="00060EA9" w:rsidRPr="00712A45">
        <w:rPr>
          <w:rFonts w:asciiTheme="minorHAnsi" w:eastAsia="Calibri" w:hAnsiTheme="minorHAnsi" w:cstheme="minorBidi"/>
          <w:lang w:eastAsia="en-US"/>
        </w:rPr>
        <w:t>, получает трактовку, ценность и цель только в связи с конкретным проектом будущего.</w:t>
      </w:r>
    </w:p>
    <w:p w:rsidR="00060EA9" w:rsidRPr="00712A45" w:rsidRDefault="00EE2C8A" w:rsidP="00712A45">
      <w:pPr>
        <w:spacing w:after="0" w:line="360" w:lineRule="auto"/>
        <w:ind w:firstLine="709"/>
        <w:jc w:val="both"/>
        <w:rPr>
          <w:rFonts w:ascii="Times New Roman" w:hAnsi="Times New Roman"/>
          <w:color w:val="444444"/>
          <w:sz w:val="24"/>
          <w:szCs w:val="24"/>
        </w:rPr>
      </w:pPr>
      <w:r w:rsidRPr="00712A45">
        <w:rPr>
          <w:rFonts w:asciiTheme="minorHAnsi" w:eastAsia="Calibri" w:hAnsiTheme="minorHAnsi" w:cstheme="minorBidi"/>
          <w:lang w:eastAsia="en-US"/>
        </w:rPr>
        <w:t>По мнению Тиллиха</w:t>
      </w:r>
      <w:r w:rsidR="00060EA9" w:rsidRPr="00712A45">
        <w:rPr>
          <w:rFonts w:asciiTheme="minorHAnsi" w:eastAsia="Calibri" w:hAnsiTheme="minorHAnsi" w:cstheme="minorBidi"/>
          <w:lang w:eastAsia="en-US"/>
        </w:rPr>
        <w:t xml:space="preserve">, «ни один момент истории не свободен от напряжения между безусловным и обусловленным. Кризис перманентен. Кайрос дан всегда. Но в истории нет и исключительных моментов по отношению к проявлению безусловного (кроме одного – имеющего сверхисторический характер явления Иисуса Христа). История как таковая теряет свой абсолютный смысл; следовательно, она теряет и тот огромный вес, который придает ей революционная интерпретация». </w:t>
      </w:r>
      <w:r w:rsidR="008E264F">
        <w:rPr>
          <w:rFonts w:asciiTheme="minorHAnsi" w:eastAsia="Calibri" w:hAnsiTheme="minorHAnsi" w:cstheme="minorBidi"/>
          <w:lang w:eastAsia="en-US"/>
        </w:rPr>
        <w:t>Выходит следующее:</w:t>
      </w:r>
      <w:r w:rsidR="000608DD" w:rsidRPr="00712A45">
        <w:rPr>
          <w:rFonts w:asciiTheme="minorHAnsi" w:eastAsia="Calibri" w:hAnsiTheme="minorHAnsi" w:cstheme="minorBidi"/>
          <w:lang w:eastAsia="en-US"/>
        </w:rPr>
        <w:t xml:space="preserve"> г</w:t>
      </w:r>
      <w:r w:rsidR="00060EA9" w:rsidRPr="00712A45">
        <w:rPr>
          <w:rFonts w:asciiTheme="minorHAnsi" w:eastAsia="Calibri" w:hAnsiTheme="minorHAnsi" w:cstheme="minorBidi"/>
          <w:lang w:eastAsia="en-US"/>
        </w:rPr>
        <w:t>ромада истории ока</w:t>
      </w:r>
      <w:r w:rsidR="000608DD" w:rsidRPr="00712A45">
        <w:rPr>
          <w:rFonts w:asciiTheme="minorHAnsi" w:eastAsia="Calibri" w:hAnsiTheme="minorHAnsi" w:cstheme="minorBidi"/>
          <w:lang w:eastAsia="en-US"/>
        </w:rPr>
        <w:t xml:space="preserve">зывается поверженной перед </w:t>
      </w:r>
      <w:r w:rsidR="00060EA9" w:rsidRPr="00712A45">
        <w:rPr>
          <w:rFonts w:asciiTheme="minorHAnsi" w:eastAsia="Calibri" w:hAnsiTheme="minorHAnsi" w:cstheme="minorBidi"/>
          <w:lang w:eastAsia="en-US"/>
        </w:rPr>
        <w:t xml:space="preserve">перманентной данностью кайроса, </w:t>
      </w:r>
      <w:r w:rsidR="000608DD" w:rsidRPr="00712A45">
        <w:rPr>
          <w:rFonts w:asciiTheme="minorHAnsi" w:eastAsia="Calibri" w:hAnsiTheme="minorHAnsi" w:cstheme="minorBidi"/>
          <w:lang w:eastAsia="en-US"/>
        </w:rPr>
        <w:t xml:space="preserve"> </w:t>
      </w:r>
      <w:r w:rsidR="00060EA9" w:rsidRPr="00712A45">
        <w:rPr>
          <w:rFonts w:asciiTheme="minorHAnsi" w:eastAsia="Calibri" w:hAnsiTheme="minorHAnsi" w:cstheme="minorBidi"/>
          <w:lang w:eastAsia="en-US"/>
        </w:rPr>
        <w:t>как возможности выхода за пределы историчности и открытости безусловному: возникновение нового сочетает в себе конкретный кризис старого и исторический суд над ним.</w:t>
      </w:r>
      <w:r w:rsidR="000608DD" w:rsidRPr="00712A45">
        <w:rPr>
          <w:rFonts w:asciiTheme="minorHAnsi" w:eastAsia="Calibri" w:hAnsiTheme="minorHAnsi" w:cstheme="minorBidi"/>
          <w:lang w:eastAsia="en-US"/>
        </w:rPr>
        <w:t xml:space="preserve"> Т.е. в</w:t>
      </w:r>
      <w:r w:rsidR="00060EA9" w:rsidRPr="00712A45">
        <w:rPr>
          <w:rFonts w:asciiTheme="minorHAnsi" w:eastAsia="Calibri" w:hAnsiTheme="minorHAnsi" w:cstheme="minorBidi"/>
          <w:lang w:eastAsia="en-US"/>
        </w:rPr>
        <w:t xml:space="preserve"> особый исторический момент новое творение «в подлинное время», тогда как старое творение – нет. </w:t>
      </w:r>
      <w:r w:rsidR="000608DD" w:rsidRPr="00712A45">
        <w:rPr>
          <w:rFonts w:asciiTheme="minorHAnsi" w:eastAsia="Calibri" w:hAnsiTheme="minorHAnsi" w:cstheme="minorBidi"/>
          <w:lang w:eastAsia="en-US"/>
        </w:rPr>
        <w:t>По Тиллиху, т</w:t>
      </w:r>
      <w:r w:rsidR="00060EA9" w:rsidRPr="00712A45">
        <w:rPr>
          <w:rFonts w:asciiTheme="minorHAnsi" w:eastAsia="Calibri" w:hAnsiTheme="minorHAnsi" w:cstheme="minorBidi"/>
          <w:lang w:eastAsia="en-US"/>
        </w:rPr>
        <w:t xml:space="preserve">олько так история получает присущие ей </w:t>
      </w:r>
      <w:r w:rsidR="000608DD" w:rsidRPr="00712A45">
        <w:rPr>
          <w:rFonts w:asciiTheme="minorHAnsi" w:eastAsia="Calibri" w:hAnsiTheme="minorHAnsi" w:cstheme="minorBidi"/>
          <w:lang w:eastAsia="en-US"/>
        </w:rPr>
        <w:t>значительность и весомость</w:t>
      </w:r>
      <w:r w:rsidR="00060EA9" w:rsidRPr="00712A45">
        <w:rPr>
          <w:rFonts w:ascii="Times New Roman" w:hAnsi="Times New Roman"/>
          <w:color w:val="444444"/>
          <w:sz w:val="24"/>
          <w:szCs w:val="24"/>
        </w:rPr>
        <w:t>.</w:t>
      </w:r>
    </w:p>
    <w:p w:rsidR="000608DD" w:rsidRPr="00712A45" w:rsidRDefault="000608DD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  <w:r w:rsidRPr="00712A45">
        <w:rPr>
          <w:rFonts w:asciiTheme="minorHAnsi" w:eastAsia="Calibri" w:hAnsiTheme="minorHAnsi" w:cstheme="minorBidi"/>
          <w:lang w:eastAsia="en-US"/>
        </w:rPr>
        <w:t xml:space="preserve">Тиллих  задает понимание важности </w:t>
      </w:r>
      <w:r w:rsidR="00060EA9" w:rsidRPr="00712A45">
        <w:rPr>
          <w:rFonts w:asciiTheme="minorHAnsi" w:eastAsia="Calibri" w:hAnsiTheme="minorHAnsi" w:cstheme="minorBidi"/>
          <w:lang w:eastAsia="en-US"/>
        </w:rPr>
        <w:t>каждого момента как потенциально кайротического, исключительного момента во временном процессе, «когда вечное врывается во временное, потрясая и преображая его и производя кризис в глубине человеческого существования»</w:t>
      </w:r>
      <w:r w:rsidRPr="00712A45">
        <w:rPr>
          <w:rFonts w:asciiTheme="minorHAnsi" w:eastAsia="Calibri" w:hAnsiTheme="minorHAnsi" w:cstheme="minorBidi"/>
          <w:lang w:eastAsia="en-US"/>
        </w:rPr>
        <w:t xml:space="preserve">. Но </w:t>
      </w:r>
      <w:r w:rsidR="00060EA9" w:rsidRPr="00712A45">
        <w:rPr>
          <w:rFonts w:asciiTheme="minorHAnsi" w:eastAsia="Calibri" w:hAnsiTheme="minorHAnsi" w:cstheme="minorBidi"/>
          <w:lang w:eastAsia="en-US"/>
        </w:rPr>
        <w:t xml:space="preserve"> в ситуации полной неопределённости такие понятия, как </w:t>
      </w:r>
      <w:r w:rsidRPr="00712A45">
        <w:rPr>
          <w:rFonts w:asciiTheme="minorHAnsi" w:eastAsia="Calibri" w:hAnsiTheme="minorHAnsi" w:cstheme="minorBidi"/>
          <w:lang w:eastAsia="en-US"/>
        </w:rPr>
        <w:t>абсолют,</w:t>
      </w:r>
      <w:r w:rsidRPr="008E264F">
        <w:rPr>
          <w:rFonts w:asciiTheme="minorHAnsi" w:eastAsia="Calibri" w:hAnsiTheme="minorHAnsi" w:cstheme="minorBidi"/>
          <w:lang w:eastAsia="en-US"/>
        </w:rPr>
        <w:t xml:space="preserve"> вечное и безусловное </w:t>
      </w:r>
      <w:r w:rsidR="00060EA9" w:rsidRPr="008E264F">
        <w:rPr>
          <w:rFonts w:asciiTheme="minorHAnsi" w:eastAsia="Calibri" w:hAnsiTheme="minorHAnsi" w:cstheme="minorBidi"/>
          <w:lang w:eastAsia="en-US"/>
        </w:rPr>
        <w:t>больше</w:t>
      </w:r>
      <w:r w:rsidR="00060EA9" w:rsidRPr="00712A45">
        <w:rPr>
          <w:rFonts w:ascii="Times New Roman" w:hAnsi="Times New Roman"/>
          <w:color w:val="444444"/>
          <w:sz w:val="24"/>
          <w:szCs w:val="24"/>
        </w:rPr>
        <w:t xml:space="preserve"> </w:t>
      </w:r>
      <w:r w:rsidR="00060EA9" w:rsidRPr="00712A45">
        <w:rPr>
          <w:rFonts w:asciiTheme="minorHAnsi" w:eastAsia="Calibri" w:hAnsiTheme="minorHAnsi" w:cstheme="minorBidi"/>
          <w:lang w:eastAsia="en-US"/>
        </w:rPr>
        <w:t>не могут выступать в качестве ориентиров.</w:t>
      </w:r>
      <w:r w:rsidRPr="00712A45">
        <w:rPr>
          <w:rFonts w:asciiTheme="minorHAnsi" w:eastAsia="Calibri" w:hAnsiTheme="minorHAnsi" w:cstheme="minorBidi"/>
          <w:lang w:eastAsia="en-US"/>
        </w:rPr>
        <w:t xml:space="preserve"> Ведь никакой </w:t>
      </w:r>
      <w:r w:rsidR="00060EA9" w:rsidRPr="00712A45">
        <w:rPr>
          <w:rFonts w:asciiTheme="minorHAnsi" w:eastAsia="Calibri" w:hAnsiTheme="minorHAnsi" w:cstheme="minorBidi"/>
          <w:lang w:eastAsia="en-US"/>
        </w:rPr>
        <w:t xml:space="preserve"> изначально</w:t>
      </w:r>
      <w:r w:rsidRPr="00712A45">
        <w:rPr>
          <w:rFonts w:asciiTheme="minorHAnsi" w:eastAsia="Calibri" w:hAnsiTheme="minorHAnsi" w:cstheme="minorBidi"/>
          <w:lang w:eastAsia="en-US"/>
        </w:rPr>
        <w:t xml:space="preserve"> заданной интерпретации истории </w:t>
      </w:r>
      <w:r w:rsidR="00060EA9" w:rsidRPr="00712A45">
        <w:rPr>
          <w:rFonts w:asciiTheme="minorHAnsi" w:eastAsia="Calibri" w:hAnsiTheme="minorHAnsi" w:cstheme="minorBidi"/>
          <w:lang w:eastAsia="en-US"/>
        </w:rPr>
        <w:t xml:space="preserve"> нет</w:t>
      </w:r>
      <w:r w:rsidRPr="00712A45">
        <w:rPr>
          <w:rFonts w:asciiTheme="minorHAnsi" w:eastAsia="Calibri" w:hAnsiTheme="minorHAnsi" w:cstheme="minorBidi"/>
          <w:lang w:eastAsia="en-US"/>
        </w:rPr>
        <w:t xml:space="preserve">. Нет и </w:t>
      </w:r>
      <w:r w:rsidR="00060EA9" w:rsidRPr="00712A45">
        <w:rPr>
          <w:rFonts w:asciiTheme="minorHAnsi" w:eastAsia="Calibri" w:hAnsiTheme="minorHAnsi" w:cstheme="minorBidi"/>
          <w:lang w:eastAsia="en-US"/>
        </w:rPr>
        <w:t xml:space="preserve"> порядка вечного, переход к которому возможен </w:t>
      </w:r>
      <w:r w:rsidRPr="00712A45">
        <w:rPr>
          <w:rFonts w:asciiTheme="minorHAnsi" w:eastAsia="Calibri" w:hAnsiTheme="minorHAnsi" w:cstheme="minorBidi"/>
          <w:lang w:eastAsia="en-US"/>
        </w:rPr>
        <w:t xml:space="preserve">именно </w:t>
      </w:r>
      <w:r w:rsidR="00060EA9" w:rsidRPr="00712A45">
        <w:rPr>
          <w:rFonts w:asciiTheme="minorHAnsi" w:eastAsia="Calibri" w:hAnsiTheme="minorHAnsi" w:cstheme="minorBidi"/>
          <w:lang w:eastAsia="en-US"/>
        </w:rPr>
        <w:t>в момент кайроса.</w:t>
      </w:r>
    </w:p>
    <w:p w:rsidR="000F674D" w:rsidRPr="00712A45" w:rsidRDefault="00060EA9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  <w:r w:rsidRPr="00712A45">
        <w:rPr>
          <w:rFonts w:asciiTheme="minorHAnsi" w:eastAsia="Calibri" w:hAnsiTheme="minorHAnsi" w:cstheme="minorBidi"/>
          <w:lang w:eastAsia="en-US"/>
        </w:rPr>
        <w:t xml:space="preserve"> Кайрос должен предполагать в себе  максимальную открытость ситуации,</w:t>
      </w:r>
      <w:r w:rsidR="000608DD" w:rsidRPr="00712A45">
        <w:rPr>
          <w:rFonts w:asciiTheme="minorHAnsi" w:eastAsia="Calibri" w:hAnsiTheme="minorHAnsi" w:cstheme="minorBidi"/>
          <w:lang w:eastAsia="en-US"/>
        </w:rPr>
        <w:t xml:space="preserve"> неопределенность, </w:t>
      </w:r>
      <w:r w:rsidRPr="00712A45">
        <w:rPr>
          <w:rFonts w:asciiTheme="minorHAnsi" w:eastAsia="Calibri" w:hAnsiTheme="minorHAnsi" w:cstheme="minorBidi"/>
          <w:lang w:eastAsia="en-US"/>
        </w:rPr>
        <w:t xml:space="preserve"> когда множество вариантов изменения с</w:t>
      </w:r>
      <w:r w:rsidR="000608DD" w:rsidRPr="00712A45">
        <w:rPr>
          <w:rFonts w:asciiTheme="minorHAnsi" w:eastAsia="Calibri" w:hAnsiTheme="minorHAnsi" w:cstheme="minorBidi"/>
          <w:lang w:eastAsia="en-US"/>
        </w:rPr>
        <w:t>тановятся возможными. Кайрос  на</w:t>
      </w:r>
      <w:r w:rsidRPr="00712A45">
        <w:rPr>
          <w:rFonts w:asciiTheme="minorHAnsi" w:eastAsia="Calibri" w:hAnsiTheme="minorHAnsi" w:cstheme="minorBidi"/>
          <w:lang w:eastAsia="en-US"/>
        </w:rPr>
        <w:t>руша</w:t>
      </w:r>
      <w:r w:rsidR="000608DD" w:rsidRPr="00712A45">
        <w:rPr>
          <w:rFonts w:asciiTheme="minorHAnsi" w:eastAsia="Calibri" w:hAnsiTheme="minorHAnsi" w:cstheme="minorBidi"/>
          <w:lang w:eastAsia="en-US"/>
        </w:rPr>
        <w:t>ет заданный ход событий и меняет</w:t>
      </w:r>
      <w:r w:rsidRPr="00712A45">
        <w:rPr>
          <w:rFonts w:asciiTheme="minorHAnsi" w:eastAsia="Calibri" w:hAnsiTheme="minorHAnsi" w:cstheme="minorBidi"/>
          <w:lang w:eastAsia="en-US"/>
        </w:rPr>
        <w:t xml:space="preserve"> ситуацию коренным образом, однако ничто не предопределяет дальнейшее направ</w:t>
      </w:r>
      <w:r w:rsidR="000608DD" w:rsidRPr="00712A45">
        <w:rPr>
          <w:rFonts w:asciiTheme="minorHAnsi" w:eastAsia="Calibri" w:hAnsiTheme="minorHAnsi" w:cstheme="minorBidi"/>
          <w:lang w:eastAsia="en-US"/>
        </w:rPr>
        <w:t>ление развития. Кайрос – это такой</w:t>
      </w:r>
      <w:r w:rsidRPr="00712A45">
        <w:rPr>
          <w:rFonts w:asciiTheme="minorHAnsi" w:eastAsia="Calibri" w:hAnsiTheme="minorHAnsi" w:cstheme="minorBidi"/>
          <w:lang w:eastAsia="en-US"/>
        </w:rPr>
        <w:t xml:space="preserve"> момент, когда все пути оказываются возможными, в нём определённо лишь одно: решающая роль конкретного индивидуального выбора и направленности наших действий.</w:t>
      </w:r>
    </w:p>
    <w:p w:rsidR="00060EA9" w:rsidRPr="00712A45" w:rsidRDefault="00060EA9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  <w:r w:rsidRPr="00712A45">
        <w:rPr>
          <w:rFonts w:asciiTheme="minorHAnsi" w:eastAsia="Calibri" w:hAnsiTheme="minorHAnsi" w:cstheme="minorBidi"/>
          <w:lang w:eastAsia="en-US"/>
        </w:rPr>
        <w:t xml:space="preserve"> «Исторический» путь, по которому эволюционирует система, характеризуется чередованием стабильных периодов, где доминируют законы детерминизма, и нестабильных — находящихся возле точек бифуркации, где система может «выбирать» между несколькими возможными вариантами будущего</w:t>
      </w:r>
      <w:r w:rsidR="00407862" w:rsidRPr="00712A45">
        <w:rPr>
          <w:rFonts w:asciiTheme="minorHAnsi" w:eastAsia="Calibri" w:hAnsiTheme="minorHAnsi" w:cstheme="minorBidi"/>
          <w:lang w:eastAsia="en-US"/>
        </w:rPr>
        <w:t>. Тиллих предлагает  понимание кайроса как момент фундаментального выбора.</w:t>
      </w:r>
    </w:p>
    <w:p w:rsidR="00060EA9" w:rsidRDefault="00060EA9" w:rsidP="00712A45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  <w:r w:rsidRPr="00712A45">
        <w:rPr>
          <w:rFonts w:asciiTheme="minorHAnsi" w:eastAsia="Calibri" w:hAnsiTheme="minorHAnsi" w:cstheme="minorBidi"/>
          <w:lang w:eastAsia="en-US"/>
        </w:rPr>
        <w:lastRenderedPageBreak/>
        <w:t xml:space="preserve">Момент и движение, время и событие </w:t>
      </w:r>
      <w:r w:rsidR="00407862" w:rsidRPr="00712A45">
        <w:rPr>
          <w:rFonts w:asciiTheme="minorHAnsi" w:eastAsia="Calibri" w:hAnsiTheme="minorHAnsi" w:cstheme="minorBidi"/>
          <w:lang w:eastAsia="en-US"/>
        </w:rPr>
        <w:t>по сути одно и то же.  Современность н</w:t>
      </w:r>
      <w:r w:rsidRPr="00712A45">
        <w:rPr>
          <w:rFonts w:asciiTheme="minorHAnsi" w:eastAsia="Calibri" w:hAnsiTheme="minorHAnsi" w:cstheme="minorBidi"/>
          <w:lang w:eastAsia="en-US"/>
        </w:rPr>
        <w:t>евозможно постичь, не участвуя в ней. Кайрос</w:t>
      </w:r>
      <w:r w:rsidR="00407862" w:rsidRPr="00712A45">
        <w:rPr>
          <w:rFonts w:asciiTheme="minorHAnsi" w:eastAsia="Calibri" w:hAnsiTheme="minorHAnsi" w:cstheme="minorBidi"/>
          <w:lang w:eastAsia="en-US"/>
        </w:rPr>
        <w:t xml:space="preserve"> – это </w:t>
      </w:r>
      <w:r w:rsidRPr="00712A45">
        <w:rPr>
          <w:rFonts w:asciiTheme="minorHAnsi" w:eastAsia="Calibri" w:hAnsiTheme="minorHAnsi" w:cstheme="minorBidi"/>
          <w:lang w:eastAsia="en-US"/>
        </w:rPr>
        <w:t xml:space="preserve"> растворение и максимально полное участие в текущем моменте, когда поступательное движение времени снимается, когда мы полностью оказываемся погружёнными в настоящий момент, который может р</w:t>
      </w:r>
      <w:r w:rsidR="00407862" w:rsidRPr="00712A45">
        <w:rPr>
          <w:rFonts w:asciiTheme="minorHAnsi" w:eastAsia="Calibri" w:hAnsiTheme="minorHAnsi" w:cstheme="minorBidi"/>
          <w:lang w:eastAsia="en-US"/>
        </w:rPr>
        <w:t>астянуться на часы. Кайрос –</w:t>
      </w:r>
      <w:r w:rsidRPr="00712A45">
        <w:rPr>
          <w:rFonts w:asciiTheme="minorHAnsi" w:eastAsia="Calibri" w:hAnsiTheme="minorHAnsi" w:cstheme="minorBidi"/>
          <w:lang w:eastAsia="en-US"/>
        </w:rPr>
        <w:t>время, не поддающееся исчислению. Максимальное участие в настоящем позвол</w:t>
      </w:r>
      <w:r w:rsidR="00407862" w:rsidRPr="00712A45">
        <w:rPr>
          <w:rFonts w:asciiTheme="minorHAnsi" w:eastAsia="Calibri" w:hAnsiTheme="minorHAnsi" w:cstheme="minorBidi"/>
          <w:lang w:eastAsia="en-US"/>
        </w:rPr>
        <w:t xml:space="preserve">яет выпасть из количественного </w:t>
      </w:r>
      <w:r w:rsidRPr="00712A45">
        <w:rPr>
          <w:rFonts w:asciiTheme="minorHAnsi" w:eastAsia="Calibri" w:hAnsiTheme="minorHAnsi" w:cstheme="minorBidi"/>
          <w:lang w:eastAsia="en-US"/>
        </w:rPr>
        <w:t>времени хроноса, времени, исчислимого в затрате рабочей силы, в деньгах, в товарах. В отличие от метафизического порядка вечного, к которому отсылает кайрос древних греков и христиан, требование участвовать в современности позволяет помыслить кайрос как имманентное время.</w:t>
      </w:r>
    </w:p>
    <w:p w:rsidR="00E10B18" w:rsidRDefault="00E10B18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E10B18" w:rsidRDefault="00E10B18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E10B18" w:rsidRDefault="00E10B18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E10B18" w:rsidRDefault="00E10B18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E10B18" w:rsidRDefault="00E10B18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E10B18" w:rsidRDefault="00E10B18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E10B18" w:rsidRDefault="00E10B18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E10B18" w:rsidRDefault="00E10B18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E10B18" w:rsidRDefault="00E10B18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E10B18" w:rsidRDefault="00E10B18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E10B18" w:rsidRDefault="00E10B18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E10B18" w:rsidRDefault="00E10B18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E10B18" w:rsidRDefault="00E10B18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E10B18" w:rsidRDefault="00E10B18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0C777E" w:rsidRDefault="000C777E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0C777E" w:rsidRDefault="000C777E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0C777E" w:rsidRDefault="000C777E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0C777E" w:rsidRDefault="000C777E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0C777E" w:rsidRDefault="000C777E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E10B18" w:rsidRDefault="00E10B18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E10B18" w:rsidRDefault="00E10B18" w:rsidP="00E10B18">
      <w:pPr>
        <w:jc w:val="center"/>
        <w:rPr>
          <w:rFonts w:asciiTheme="minorHAnsi" w:eastAsia="Calibri" w:hAnsiTheme="minorHAnsi" w:cstheme="minorBidi"/>
          <w:u w:val="single"/>
          <w:lang w:eastAsia="en-US"/>
        </w:rPr>
      </w:pPr>
    </w:p>
    <w:p w:rsidR="00E10B18" w:rsidRDefault="00E10B18" w:rsidP="00E10B18">
      <w:pPr>
        <w:jc w:val="center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lastRenderedPageBreak/>
        <w:t>ВЫВОДЫ</w:t>
      </w:r>
    </w:p>
    <w:p w:rsidR="00E10B18" w:rsidRDefault="00E10B18" w:rsidP="00E10B18">
      <w:pPr>
        <w:jc w:val="center"/>
        <w:rPr>
          <w:rFonts w:asciiTheme="minorHAnsi" w:eastAsia="Calibri" w:hAnsiTheme="minorHAnsi" w:cstheme="minorBidi"/>
          <w:lang w:eastAsia="en-US"/>
        </w:rPr>
      </w:pPr>
    </w:p>
    <w:p w:rsidR="00E10B18" w:rsidRDefault="00E10B18" w:rsidP="00E10B18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 xml:space="preserve">«Праивльное место» и «правильное время» - э то когда очевиден кризис существования системы, когда она находится в стадии перехода к чему-то другому. История стремится быть объективной, стремится возродиться, но способна лишь на реконструкцию. История не может быть </w:t>
      </w:r>
      <w:r w:rsidR="006003C0">
        <w:rPr>
          <w:rFonts w:asciiTheme="minorHAnsi" w:eastAsia="Calibri" w:hAnsiTheme="minorHAnsi" w:cstheme="minorBidi"/>
          <w:lang w:eastAsia="en-US"/>
        </w:rPr>
        <w:t>объективной. История стремится восстановить дистанцию между вещами, живущими в одно и тоже время, стремится углубить её.</w:t>
      </w:r>
    </w:p>
    <w:p w:rsidR="000C777E" w:rsidRDefault="000C777E" w:rsidP="00E10B18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По Тиллиху, смысл истории связан с такими моментами времени, когда бытие (а это  сеть Бог) открывается человеку. В Новом Завете – кайрос – это время Вочеловечивания Слова Божьего</w:t>
      </w:r>
      <w:r w:rsidR="00632EED">
        <w:rPr>
          <w:rFonts w:asciiTheme="minorHAnsi" w:eastAsia="Calibri" w:hAnsiTheme="minorHAnsi" w:cstheme="minorBidi"/>
          <w:lang w:eastAsia="en-US"/>
        </w:rPr>
        <w:t xml:space="preserve">, </w:t>
      </w:r>
      <w:r>
        <w:rPr>
          <w:rFonts w:asciiTheme="minorHAnsi" w:eastAsia="Calibri" w:hAnsiTheme="minorHAnsi" w:cstheme="minorBidi"/>
          <w:lang w:eastAsia="en-US"/>
        </w:rPr>
        <w:t>в Иисусе Христе, время установления царства Божьего, время Крестной смерти и Воскресения Спасителя. Рефлексия этого Кайроса отражается и на истории культуры, и на события временной и эмпирической истории. Кайрос для философа истории в его общем и специфическом смысле есть поворотный пункт, когда преображается временное, когда вечное судит. В особенном смысле, кайрос – приход новой теономии.</w:t>
      </w:r>
    </w:p>
    <w:p w:rsidR="000C777E" w:rsidRDefault="000C777E" w:rsidP="00E10B18">
      <w:pPr>
        <w:spacing w:after="0" w:line="360" w:lineRule="auto"/>
        <w:ind w:firstLine="709"/>
        <w:jc w:val="both"/>
        <w:rPr>
          <w:rFonts w:asciiTheme="minorHAnsi" w:eastAsia="Calibri" w:hAnsiTheme="minorHAnsi" w:cstheme="minorBidi"/>
          <w:lang w:eastAsia="en-US"/>
        </w:rPr>
      </w:pPr>
      <w:r>
        <w:rPr>
          <w:rFonts w:asciiTheme="minorHAnsi" w:eastAsia="Calibri" w:hAnsiTheme="minorHAnsi" w:cstheme="minorBidi"/>
          <w:lang w:eastAsia="en-US"/>
        </w:rPr>
        <w:t>Следование принципу историзма означает рассмотрение исторических явлений в саморазвитии, т.е. помогает установить причины зарождения этих явлений, качественные изменения на различных этапах, и, главное, понять, во что превратилось это явление в ходе диалектического развития. Такой принцип</w:t>
      </w:r>
      <w:r w:rsidR="00632EED">
        <w:rPr>
          <w:rFonts w:asciiTheme="minorHAnsi" w:eastAsia="Calibri" w:hAnsiTheme="minorHAnsi" w:cstheme="minorBidi"/>
          <w:lang w:eastAsia="en-US"/>
        </w:rPr>
        <w:t xml:space="preserve"> даёт возможность изучить любое явление с момента возникновения, а также проследить процесс его развития в исторической ретроспективе.</w:t>
      </w:r>
    </w:p>
    <w:p w:rsidR="00E10B18" w:rsidRPr="00E10B18" w:rsidRDefault="00E10B18" w:rsidP="00E10B18">
      <w:pPr>
        <w:jc w:val="center"/>
        <w:rPr>
          <w:rFonts w:asciiTheme="minorHAnsi" w:eastAsia="Calibri" w:hAnsiTheme="minorHAnsi" w:cstheme="minorBidi"/>
          <w:lang w:eastAsia="en-US"/>
        </w:rPr>
      </w:pPr>
    </w:p>
    <w:p w:rsidR="00407862" w:rsidRPr="00407862" w:rsidRDefault="00407862" w:rsidP="00407862">
      <w:pPr>
        <w:pStyle w:val="a3"/>
        <w:shd w:val="clear" w:color="auto" w:fill="FFFFFF"/>
        <w:spacing w:line="204" w:lineRule="atLeast"/>
        <w:rPr>
          <w:rFonts w:ascii="Tahoma" w:hAnsi="Tahoma" w:cs="Tahoma"/>
          <w:color w:val="444444"/>
          <w:sz w:val="28"/>
          <w:szCs w:val="28"/>
        </w:rPr>
      </w:pPr>
    </w:p>
    <w:p w:rsidR="00407862" w:rsidRPr="00E071E6" w:rsidRDefault="00407862">
      <w:pPr>
        <w:rPr>
          <w:rFonts w:ascii="Times New Roman" w:hAnsi="Times New Roman"/>
          <w:sz w:val="24"/>
          <w:szCs w:val="24"/>
        </w:rPr>
      </w:pPr>
    </w:p>
    <w:sectPr w:rsidR="00407862" w:rsidRPr="00E071E6" w:rsidSect="00822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E071E6"/>
    <w:rsid w:val="000608DD"/>
    <w:rsid w:val="00060EA9"/>
    <w:rsid w:val="000C777E"/>
    <w:rsid w:val="000F674D"/>
    <w:rsid w:val="00162998"/>
    <w:rsid w:val="001813A0"/>
    <w:rsid w:val="001D5248"/>
    <w:rsid w:val="00235738"/>
    <w:rsid w:val="0035604A"/>
    <w:rsid w:val="00407862"/>
    <w:rsid w:val="00463ABB"/>
    <w:rsid w:val="00481AF9"/>
    <w:rsid w:val="00586EE0"/>
    <w:rsid w:val="006003C0"/>
    <w:rsid w:val="00632EED"/>
    <w:rsid w:val="00641423"/>
    <w:rsid w:val="00712A45"/>
    <w:rsid w:val="00775E1C"/>
    <w:rsid w:val="00793F93"/>
    <w:rsid w:val="0082203B"/>
    <w:rsid w:val="00832CF1"/>
    <w:rsid w:val="008E264F"/>
    <w:rsid w:val="00910330"/>
    <w:rsid w:val="00C163D3"/>
    <w:rsid w:val="00CD6A7C"/>
    <w:rsid w:val="00D61555"/>
    <w:rsid w:val="00E071E6"/>
    <w:rsid w:val="00E10B18"/>
    <w:rsid w:val="00EE2C8A"/>
    <w:rsid w:val="00F4434C"/>
    <w:rsid w:val="00F77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1E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071E6"/>
  </w:style>
  <w:style w:type="paragraph" w:styleId="a3">
    <w:name w:val="Normal (Web)"/>
    <w:basedOn w:val="a"/>
    <w:uiPriority w:val="99"/>
    <w:semiHidden/>
    <w:unhideWhenUsed/>
    <w:rsid w:val="00060E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60EA9"/>
    <w:rPr>
      <w:color w:val="0000FF"/>
      <w:u w:val="single"/>
    </w:rPr>
  </w:style>
  <w:style w:type="character" w:styleId="a5">
    <w:name w:val="Emphasis"/>
    <w:basedOn w:val="a0"/>
    <w:uiPriority w:val="20"/>
    <w:qFormat/>
    <w:rsid w:val="00060EA9"/>
    <w:rPr>
      <w:i/>
      <w:iCs/>
    </w:rPr>
  </w:style>
  <w:style w:type="character" w:styleId="a6">
    <w:name w:val="Strong"/>
    <w:basedOn w:val="a0"/>
    <w:uiPriority w:val="22"/>
    <w:qFormat/>
    <w:rsid w:val="006003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962</Words>
  <Characters>5487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Тоня</dc:creator>
  <cp:lastModifiedBy>Admin</cp:lastModifiedBy>
  <cp:revision>6</cp:revision>
  <dcterms:created xsi:type="dcterms:W3CDTF">2012-12-09T18:33:00Z</dcterms:created>
  <dcterms:modified xsi:type="dcterms:W3CDTF">2013-05-06T16:36:00Z</dcterms:modified>
</cp:coreProperties>
</file>