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/>
      </w:pPr>
      <w:r w:rsidDel="00000000" w:rsidR="00000000" w:rsidRPr="00000000">
        <w:rPr>
          <w:rtl w:val="0"/>
        </w:rPr>
        <w:t xml:space="preserve">Релевантные проекты: 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2014–2018 гг. – Я покажу тебе музей. В рамках образовательной программы КЮИ при ГМИИ им. А. С. Пушкина. Об акции: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https://www.pushkinmuseum.art/education/youth/showthemuseum/index.php?lang=ru</w:t>
        </w:r>
      </w:hyperlink>
      <w:r w:rsidDel="00000000" w:rsidR="00000000" w:rsidRPr="00000000">
        <w:rPr>
          <w:rtl w:val="0"/>
        </w:rPr>
        <w:t xml:space="preserve">. Цели и задачи акции: составление неординарных образовательных маршрутов школьниками и студентами. Результат: в рамках ЯПТМ мною было составлено 4 уникальных экскурсионных маршрута, подготовленных после консультации с научными сотрудниками и хранителями музея. Основные направления маршрутов: живопись Северного Возрождения в Пушкинском музее; реставрация и консервация; способы создания живописных произведений. 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2018 г. – выставка Дениса де Глуара в галерее Deve. Цели: изучение материалов биографии и творчества художника, разработка индивидуальных экскурсионных маршрутов, описание памятников, каталогизация. Результат: разработка нескольких экскурсионных маршрутов, проведение индивидуальных экскурсий. Подробнее: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https://www.molbertgallery.ru/exposition/easy-like-sunday/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2020 г. – галерея Вороново, Revival. Цели и задачи проекта: изучение памятников искусства в коллекции галереи, каталогизация, описание памятников, этикетаж, восстановление экспозиции. Результат: сделана принципиально новая экспозиция с новыми разделами и описью памятников советского искусства. Научный руководитель Н. Ю. Чамина. Сайт галереи: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https://vorgal.ucoz.ru/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2021–2022 гг.  – старший медиатор на выставке «Бывают странные сближенья…» (в рамках работы помощником М. Д. Лошак). Цели проекта: Составление маршрутов для медиаторов, обучение медиаторов, создание образовательного медиа-проекта Odd but together. Результат: концептуально новый подход к осмыслению памятников искусства и кураторской работы Ж.-Ю. Мартена, дающий зрителю больше ключей к пониманию и интерпретации культурного наследия. 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Сайт выставки: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https://martin.pushkinmuseum.art/</w:t>
        </w:r>
      </w:hyperlink>
      <w:r w:rsidDel="00000000" w:rsidR="00000000" w:rsidRPr="00000000">
        <w:rPr>
          <w:rtl w:val="0"/>
        </w:rPr>
        <w:t xml:space="preserve">, Odd but together: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https://www.instagram.com/odd_but_together/</w:t>
        </w:r>
      </w:hyperlink>
      <w:r w:rsidDel="00000000" w:rsidR="00000000" w:rsidRPr="00000000">
        <w:rPr>
          <w:rtl w:val="0"/>
        </w:rPr>
        <w:t xml:space="preserve"> (неактивен с 2022), ролик о выставке и моей работе с медиаторами: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https://www.youtube.com/watch?v=kAMfOu4_KwY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color w:val="372e2a"/>
        </w:rPr>
      </w:pPr>
      <w:r w:rsidDel="00000000" w:rsidR="00000000" w:rsidRPr="00000000">
        <w:rPr>
          <w:rtl w:val="0"/>
        </w:rPr>
        <w:t xml:space="preserve">2022 г. – куратор выставки “</w:t>
      </w:r>
      <w:r w:rsidDel="00000000" w:rsidR="00000000" w:rsidRPr="00000000">
        <w:rPr>
          <w:color w:val="372e2a"/>
          <w:rtl w:val="0"/>
        </w:rPr>
        <w:t xml:space="preserve">Exactly Lab: Artists Embracing new AI”. Цели и задачи: разработать кураторскую концепцию; разработать принцип развески; отобрать работы для выставвки; описание и каталогизация. На выставке было продемонстрировано, как художники, работающие в устоявшихся формах искусства, таких как цифровое, современное и традиционное, применяют искусственный интеллект в своем творческом процессе.</w:t>
      </w:r>
    </w:p>
    <w:p w:rsidR="00000000" w:rsidDel="00000000" w:rsidP="00000000" w:rsidRDefault="00000000" w:rsidRPr="00000000" w14:paraId="0000000D">
      <w:pPr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Статья в DW о выставке: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https://www.dw.com/ru/iskusstvo-ili-net-marat-gelman-otkryl-vystavkukollaboraciu-hudoznikov-i-iskusstvennogo-intellekta/a-66505791</w:t>
        </w:r>
      </w:hyperlink>
      <w:r w:rsidDel="00000000" w:rsidR="00000000" w:rsidRPr="00000000">
        <w:rPr>
          <w:color w:val="372e2a"/>
          <w:rtl w:val="0"/>
        </w:rPr>
        <w:t xml:space="preserve"> </w:t>
      </w:r>
    </w:p>
    <w:p w:rsidR="00000000" w:rsidDel="00000000" w:rsidP="00000000" w:rsidRDefault="00000000" w:rsidRPr="00000000" w14:paraId="0000000E">
      <w:pPr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Сайт выставки + кураторский текст: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https://guelmanundunbekannt.com/news/exactly-lab-artists-embracing-new-ai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2022 г. – куратор выставки в Shoreditch Arts Club в Лондоне. Цели: организовать групповую выставку AI искусства, отобрать и описать работы. Результат: проведение выставки, направленную на объяснение принципов создания AI искусства, роли AI в искусстве и отношениях художников к AI в их работе. Сайт выставки: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https://shoreditchartsclub.com/events/exactly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2022–2023 – лекции по истории искусств в музее усадьбе Маркучай в Вильнюсе. </w:t>
      </w:r>
    </w:p>
    <w:p w:rsidR="00000000" w:rsidDel="00000000" w:rsidP="00000000" w:rsidRDefault="00000000" w:rsidRPr="00000000" w14:paraId="00000015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color w:val="372e2a"/>
        </w:rPr>
      </w:pPr>
      <w:r w:rsidDel="00000000" w:rsidR="00000000" w:rsidRPr="00000000">
        <w:rPr>
          <w:color w:val="372e2a"/>
          <w:rtl w:val="0"/>
        </w:rPr>
        <w:t xml:space="preserve">2023 г. – куратор выставки </w:t>
      </w:r>
      <w:r w:rsidDel="00000000" w:rsidR="00000000" w:rsidRPr="00000000">
        <w:rPr>
          <w:color w:val="372e2a"/>
          <w:rtl w:val="0"/>
        </w:rPr>
        <w:t xml:space="preserve">Exactly.ai x Google Exhibition "Beauty in Transition: Redefining Aesthetics for Tomorrow". В рамках работы с художниками, которые занимаются AI искусством, я и члены моей команды были приглашены Google в программу Google Accelerator. После прохождения программы, мы были приглашены на всемирную бизнес конференцию SLUSH, где сделали совместную с Google выставку на их стенде. Цели выставки: разработать кураторскую концепцию выставки, отобрать и описать работы, придумать принцип демонстрации работ. Результат выставки: была разработана кураторская концепция выставки AI искусства. Работы были представлены на экране для чего был сделан отдельный демо-сайт, где каждый из художников представлял свой собственный стиль, а не конкретную работу. В этом стиле посетители могли с помощью искусственного интеллекта сгенерировать любые предметы, введя простой промпт. </w:t>
      </w:r>
    </w:p>
    <w:p w:rsidR="00000000" w:rsidDel="00000000" w:rsidP="00000000" w:rsidRDefault="00000000" w:rsidRPr="00000000" w14:paraId="00000017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left"/>
        <w:rPr>
          <w:b w:val="1"/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color w:val="372e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kAMfOu4_KwY" TargetMode="External"/><Relationship Id="rId10" Type="http://schemas.openxmlformats.org/officeDocument/2006/relationships/hyperlink" Target="https://www.instagram.com/odd_but_together/" TargetMode="External"/><Relationship Id="rId13" Type="http://schemas.openxmlformats.org/officeDocument/2006/relationships/hyperlink" Target="https://guelmanundunbekannt.com/news/exactly-lab-artists-embracing-new-ai" TargetMode="External"/><Relationship Id="rId12" Type="http://schemas.openxmlformats.org/officeDocument/2006/relationships/hyperlink" Target="https://www.dw.com/ru/iskusstvo-ili-net-marat-gelman-otkryl-vystavkukollaboraciu-hudoznikov-i-iskusstvennogo-intellekta/a-66505791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artin.pushkinmuseum.art/" TargetMode="External"/><Relationship Id="rId14" Type="http://schemas.openxmlformats.org/officeDocument/2006/relationships/hyperlink" Target="https://shoreditchartsclub.com/events/exactly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pushkinmuseum.art/education/youth/showthemuseum/index.php?lang=ru" TargetMode="External"/><Relationship Id="rId7" Type="http://schemas.openxmlformats.org/officeDocument/2006/relationships/hyperlink" Target="https://www.molbertgallery.ru/exposition/easy-like-sunday/" TargetMode="External"/><Relationship Id="rId8" Type="http://schemas.openxmlformats.org/officeDocument/2006/relationships/hyperlink" Target="https://vorgal.ucoz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