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718C" w:rsidRPr="00BC718C" w:rsidRDefault="00BC718C" w:rsidP="00BC718C">
      <w:pPr>
        <w:jc w:val="both"/>
        <w:rPr>
          <w:rFonts w:ascii="Times New Roman" w:hAnsi="Times New Roman" w:cs="Times New Roman"/>
        </w:rPr>
      </w:pPr>
      <w:r w:rsidRPr="00BC718C">
        <w:rPr>
          <w:rFonts w:ascii="Times New Roman" w:hAnsi="Times New Roman" w:cs="Times New Roman"/>
        </w:rPr>
        <w:t>Ортега-и-Гассет, Х. Человек и люди</w:t>
      </w:r>
    </w:p>
    <w:p w:rsidR="00BC718C" w:rsidRPr="00BC718C" w:rsidRDefault="00BC718C" w:rsidP="00BC718C">
      <w:pPr>
        <w:jc w:val="both"/>
        <w:rPr>
          <w:rFonts w:ascii="Times New Roman" w:hAnsi="Times New Roman" w:cs="Times New Roman"/>
        </w:rPr>
      </w:pPr>
      <w:bookmarkStart w:id="0" w:name="_GoBack"/>
      <w:bookmarkEnd w:id="0"/>
      <w:r w:rsidRPr="00BC718C">
        <w:rPr>
          <w:rFonts w:ascii="Times New Roman" w:hAnsi="Times New Roman" w:cs="Times New Roman"/>
        </w:rPr>
        <w:t>II. Личная жизнь</w:t>
      </w:r>
    </w:p>
    <w:p w:rsidR="00BC718C" w:rsidRPr="00BC718C" w:rsidRDefault="00BC718C" w:rsidP="00BC718C">
      <w:pPr>
        <w:jc w:val="both"/>
        <w:rPr>
          <w:rFonts w:ascii="Times New Roman" w:hAnsi="Times New Roman" w:cs="Times New Roman"/>
        </w:rPr>
      </w:pPr>
      <w:r w:rsidRPr="00BC718C">
        <w:rPr>
          <w:rFonts w:ascii="Times New Roman" w:hAnsi="Times New Roman" w:cs="Times New Roman"/>
        </w:rPr>
        <w:t>Итак, человек вновь — в который раз! — потерялся. И ничего удивительного здесь нет. На протяжении истории он терялся не однажды. Больше того, в отличие от остальных существ человеку вообще свойственно теряться в дебрях собственной жизни, исчезать внутри самого себя. Только благодаря этому небывалому чувству заброшенности человек неожиданно находит силы вновь устремляться к себе навстречу. Чувство заброшенности — таков и трагический удел, и почетная привилегия человека.</w:t>
      </w:r>
    </w:p>
    <w:p w:rsidR="00BC718C" w:rsidRPr="00BC718C" w:rsidRDefault="00BC718C" w:rsidP="00BC718C">
      <w:pPr>
        <w:jc w:val="both"/>
        <w:rPr>
          <w:rFonts w:ascii="Times New Roman" w:hAnsi="Times New Roman" w:cs="Times New Roman"/>
        </w:rPr>
      </w:pPr>
      <w:r w:rsidRPr="00BC718C">
        <w:rPr>
          <w:rFonts w:ascii="Times New Roman" w:hAnsi="Times New Roman" w:cs="Times New Roman"/>
        </w:rPr>
        <w:t>Руководствуясь единственным желанием — познать истину, попытаемся обнаружить очевидные, несомненные факты, которые в самом строгом смысле слова можно назвать «социальными». Операция предстоит тонкая и смелая: нащупать в определенном типе фактов предельный феномен — реальность, безошибочно и бесспорно отличающуюся от всех остальных, иначе говоря, не сводимую к любому другому возможному роду фактов. Нам придется отступить к самому последнему порядку реальности, к такому ее измерению, которое, будучи радикальным, уже не скрывает в себе какой-либо иной реальности. Наоборот, в силу исходное™ данной реальности все прочие с необходимостью проявляются именно в ней.</w:t>
      </w:r>
    </w:p>
    <w:p w:rsidR="00BC718C" w:rsidRPr="00BC718C" w:rsidRDefault="00BC718C" w:rsidP="00BC718C">
      <w:pPr>
        <w:jc w:val="both"/>
        <w:rPr>
          <w:rFonts w:ascii="Times New Roman" w:hAnsi="Times New Roman" w:cs="Times New Roman"/>
        </w:rPr>
      </w:pPr>
      <w:r w:rsidRPr="00BC718C">
        <w:rPr>
          <w:rFonts w:ascii="Times New Roman" w:hAnsi="Times New Roman" w:cs="Times New Roman"/>
        </w:rPr>
        <w:t>Такой радикальной реальностью, на основе которой мы и должны будем в конечном счете строить свое познание, является человеческая жизнь.</w:t>
      </w:r>
    </w:p>
    <w:p w:rsidR="00BC718C" w:rsidRPr="00BC718C" w:rsidRDefault="00BC718C" w:rsidP="00BC718C">
      <w:pPr>
        <w:jc w:val="both"/>
        <w:rPr>
          <w:rFonts w:ascii="Times New Roman" w:hAnsi="Times New Roman" w:cs="Times New Roman"/>
        </w:rPr>
      </w:pPr>
      <w:r w:rsidRPr="00BC718C">
        <w:rPr>
          <w:rFonts w:ascii="Times New Roman" w:hAnsi="Times New Roman" w:cs="Times New Roman"/>
        </w:rPr>
        <w:t xml:space="preserve">Произнося всякий раз слова «человеческая жизнь» без какой-либо оговорки, я не имею в виду жизнь другого. Наоборот, пусть каждый представит себе свою жизнь, подумает о ней. Как радикальная реальность, человеческая жизнь есть жизнь каждого и, стало быть, только моя. Упрощая, si буду иногда говорить «наша жизнь», но опять-таки подразумевая при этом лишь жизнь каждого, а не жизнь других или какую-то мнимую, общую жизнь. Жизнь других, жизнь моего приятеля, возлюбленной — это лишь некое представление на сцене моей собственной жизни (то есть жизни каждого). А значит, «жизнь других» предполагает последнюю. Жизнь другого, даже близкого и дорогого человека, для меня только зрелище (как дерево, скала, парящее облако). Я наблюдаю эту жизнь, но не являюсь ею, иначе говоря, не переживаю ее. Так, если у другого болят зубы, я вижу только страдальческое выражение лица, судорожно сжатые губы и т. д.; одним словом, мне открывается картина чужого недуга. Но чужая зубная боль никоим образом не касается меня самого, и, следовательно, мое отношение к ней не имеет ничего общего с моей зубной болью. Строго рассуждая, зубная боль ближнего — это только моя догадка или же предполагаемая мнимая боль. Напротив, мое страдание — несомненно. По сути, мы никогда не можем быть до конца уверены в том, что у приятеля, приставшего к нам со своей зубной болью, действительно болят зубы. Из такой зубной боли явлены только внешние признаки, отнюдь не тождественные самой боли, а именно: лицевые судороги, замутненный взгляд, ладонь, подпирающая щеку, — жест, настолько несовместимый со своей причиной, что кажется — это не зубная боль, а птица, которую он поймал и боится, что она вот-вот упорхнет. Чужая боль — не радикальная, а вторичная, производная, сомнительная реальность. От радикальной реальности в ней вид, кажимость, знак — единственное, что дано явно и несомненно. Но отношение между знаком и означаемым, между выражением и выраженным в конечном счете двусмысленно и обманчиво. Ведь находятся люди, которые, преследуя свои личные цели, способны разыгрывать всю mise en scene зубной боли, не испытывая на самом деле ни малейших страданий. Жизнь не терпит притворства — в чем нам еще предстоит убедиться, — поскольку, выдумывая что-то, притворяясь перед собой, мы, безусловно, отдаем себе отчет, что подобный вымысел никогда не бывает убедительным, ибо в глубине души нам ясна вся его неподлинность. Иначе говоря, никак нельзя до конца обмануться, самого же себя уличая во лжи. Вот эта неумолимая подлинность </w:t>
      </w:r>
      <w:r w:rsidRPr="00BC718C">
        <w:rPr>
          <w:rFonts w:ascii="Times New Roman" w:hAnsi="Times New Roman" w:cs="Times New Roman"/>
        </w:rPr>
        <w:lastRenderedPageBreak/>
        <w:t>нашей жизни — очевидная, несомненная, бесспорная (подлинность жизни каждого) — и есть первая причина, в силу которой я называю ее «радикальной реальностью».</w:t>
      </w:r>
    </w:p>
    <w:p w:rsidR="00BC718C" w:rsidRPr="00BC718C" w:rsidRDefault="00BC718C" w:rsidP="00BC718C">
      <w:pPr>
        <w:jc w:val="both"/>
        <w:rPr>
          <w:rFonts w:ascii="Times New Roman" w:hAnsi="Times New Roman" w:cs="Times New Roman"/>
        </w:rPr>
      </w:pPr>
      <w:r w:rsidRPr="00BC718C">
        <w:rPr>
          <w:rFonts w:ascii="Times New Roman" w:hAnsi="Times New Roman" w:cs="Times New Roman"/>
        </w:rPr>
        <w:t>Но существует и иная причина. Называя жизнь «радикальной реальностью», я отнюдь не подчеркиваю ее какого-то особого, возвышенного, утонченного смысла. Жизнь радикальна (от латинского radix — корень), поскольку служит условием всех остальных реальностей. А значит, все они (чтобы быть именно реальностями) всегда должны так или иначе проявляться, по крайней мере заявлять о себе в трепетных недрах нашей жизни. Итак, данная радикальная реальность (моя жизнь) настолько далека от всякого эгоизма и солипсизма, что, по сути, служит площадкой, сценой, на которой неизбежно являет себя любая иная реальность, нисходя, подобно Святому Духу. Даже Бог обречен как-то заявлять о своем существовании, чтобы быть для нас Богом. Вот почему Он сияет на Синае и предстает неопалимой купиной на краю дороги, выгоняет вервиями торгующих из храма и проплывает над Голгофой на деревянном кресте, будто на трехмачтовом паруснике.</w:t>
      </w:r>
    </w:p>
    <w:p w:rsidR="00BC718C" w:rsidRPr="00BC718C" w:rsidRDefault="00BC718C" w:rsidP="00BC718C">
      <w:pPr>
        <w:jc w:val="both"/>
        <w:rPr>
          <w:rFonts w:ascii="Times New Roman" w:hAnsi="Times New Roman" w:cs="Times New Roman"/>
        </w:rPr>
      </w:pPr>
      <w:r w:rsidRPr="00BC718C">
        <w:rPr>
          <w:rFonts w:ascii="Times New Roman" w:hAnsi="Times New Roman" w:cs="Times New Roman"/>
        </w:rPr>
        <w:t>Поэтому и немыслимо сколько-нибудь полное знание (то есть глубокое, радикальное), если мы не обнаруживаем, не уточняем места и обстоятельства, где — внутри круга нашей жизни — что-либо проявляется, проясняется, всплывает, возникает, одним словом, существует. «Существовать» — вот изначально грозный глагол, обозначающий жизненную ситуацию. Вот когда перед нами внезапно возникает, встает, как из-под земли, опасный противник, преграждая нам путь. Существование всегда предполагает сопротивление. Поэтому существующий утверждает себя, даже когда пытаешься подавить сопротивление, уничтожить его или же попросту не считаться с ним. Итак, существующий, возникший — это реальность, поскольку реальностью является все, с чем мы так или иначе вынуждены считаться. Ибо всякая реальность всегда налицо, она существует, присутствует. Удивительная, доходящая до абсурда неразборчивость в употреблении слов привела к тому, что понятия «существовать» и «существование» уже давно приобрели туманный, весьма сумбурный смысл, прямо противоположный их древнему, тысячелетнему значению.</w:t>
      </w:r>
    </w:p>
    <w:p w:rsidR="00BC718C" w:rsidRPr="00BC718C" w:rsidRDefault="00BC718C" w:rsidP="00BC718C">
      <w:pPr>
        <w:jc w:val="both"/>
        <w:rPr>
          <w:rFonts w:ascii="Times New Roman" w:hAnsi="Times New Roman" w:cs="Times New Roman"/>
        </w:rPr>
      </w:pPr>
      <w:r w:rsidRPr="00BC718C">
        <w:rPr>
          <w:rFonts w:ascii="Times New Roman" w:hAnsi="Times New Roman" w:cs="Times New Roman"/>
        </w:rPr>
        <w:t>Кое-кто и поныне стремится обозначить удел человека словом «существовать». Но человек, или же его «Я», «Я» каждого, — единственное, что не существует, а исключительно живет, пребывает в жизни. Существует как раз все остальное, а не человек (не-«Я»), поскольку оно возникает, предстает, сопротивляется, утверждает себя в той сфере, каковой является моя жизнь. Но об этом — мимоходом.</w:t>
      </w:r>
    </w:p>
    <w:p w:rsidR="00BC718C" w:rsidRPr="00BC718C" w:rsidRDefault="00BC718C" w:rsidP="00BC718C">
      <w:pPr>
        <w:jc w:val="both"/>
        <w:rPr>
          <w:rFonts w:ascii="Times New Roman" w:hAnsi="Times New Roman" w:cs="Times New Roman"/>
        </w:rPr>
      </w:pPr>
      <w:r w:rsidRPr="00BC718C">
        <w:rPr>
          <w:rFonts w:ascii="Times New Roman" w:hAnsi="Times New Roman" w:cs="Times New Roman"/>
        </w:rPr>
        <w:t>Об удивительной, драматической, радикальной реальности (нашей жизни) можно говорить без конца. Ограничусь самым необходимым и важным.</w:t>
      </w:r>
    </w:p>
    <w:p w:rsidR="00BC718C" w:rsidRPr="00BC718C" w:rsidRDefault="00BC718C" w:rsidP="00BC718C">
      <w:pPr>
        <w:jc w:val="both"/>
        <w:rPr>
          <w:rFonts w:ascii="Times New Roman" w:hAnsi="Times New Roman" w:cs="Times New Roman"/>
        </w:rPr>
      </w:pPr>
      <w:r w:rsidRPr="00BC718C">
        <w:rPr>
          <w:rFonts w:ascii="Times New Roman" w:hAnsi="Times New Roman" w:cs="Times New Roman"/>
        </w:rPr>
        <w:t xml:space="preserve">Нашу жизнь мы не даем себе сами. Мы встречаем ее, и именно тогда, когда встречаем самих себя. Неожиданно, не зная, как и почему, человек обнаруживает себя, сталкивается с тем, что он обречен находиться в неизбежном, внезапно явившемся пространстве (здесь и теперь), во власти конкретных обстоятельств. Кстати, эти мысли, заложившие основы моей философии, вполне недвусмысленно высказаны уже. в моей первой книге, опубликованной в 1914 году. Пока что — для простоты — назовем это неизбежное и неожиданное пространство, то есть конкретные обстоятельства, которые мы обнаруживаем в жизни, миром. Итак, данный мир, где я обречен быть, позволяет мне избрать внутри него то или иное место. Но ведь никому не дано избрать себе жизненный мир. Ибо он — единственный в своем роде мир, существующий здесь и теперь. Мы не вправе избрать себе век, месяц или число, больше того — какой-то мир, — где бы хотели существовать. Жизнь, то есть жизненное, или человеческое, бытие, не выносит, какой-либо подготовки, предварительного опыта. Жизнь — это выстрел в упор. Я уже говорил: где и когда мы родились, где мы очутились с рождения, там нам и предстоит бороться, спасаться от грозного </w:t>
      </w:r>
      <w:r w:rsidRPr="00BC718C">
        <w:rPr>
          <w:rFonts w:ascii="Times New Roman" w:hAnsi="Times New Roman" w:cs="Times New Roman"/>
        </w:rPr>
        <w:lastRenderedPageBreak/>
        <w:t>бедствия. Вот и сейчас каждый из вас погружен в достаточно смутную стихию — мою лекцию по философии. Другими словами, имеет дело с чем-то интересным или неинтересным, понятным или непонятным и что самым решительным образом уносит час нашей жизни, причем невосполнимый, ибо часы жизни всегда сочтены. Таковы ваши обстоятельства, ваши «здесь и теперь». Как поступить? Во всяком случае что-то обязательно нужно предпринять: либо слушать меня, либо отвлечься и предаться своим мыслям, подумать о своих делах, о своей любимой... Что же делать? Быть может, лучше встать и уйти или, наоборот, остаться, покорно смирившись с перспективой угробить целый час жизни, который мог бы обернуться иначе?</w:t>
      </w:r>
    </w:p>
    <w:p w:rsidR="00BC718C" w:rsidRPr="00BC718C" w:rsidRDefault="00BC718C" w:rsidP="00BC718C">
      <w:pPr>
        <w:jc w:val="both"/>
        <w:rPr>
          <w:rFonts w:ascii="Times New Roman" w:hAnsi="Times New Roman" w:cs="Times New Roman"/>
        </w:rPr>
      </w:pPr>
      <w:r w:rsidRPr="00BC718C">
        <w:rPr>
          <w:rFonts w:ascii="Times New Roman" w:hAnsi="Times New Roman" w:cs="Times New Roman"/>
        </w:rPr>
        <w:t>Итак, мы всегда вынуждены что-то делать. Наша жизнь не предстает перед нами в готовом виде; каждому суждено ее осуществить, сотворить. Жизнь, как она дана, совершенно пуста, и человек обречен постепенно ее заполнять, занимать. Вот суть наших жизненных дел. Ни камню, ни растению, ни животному ничего подобного не приходится предпринимать. Камню, например, в его бытии дано не только существование; ему предопределено все его поведение, вся его судьба: весить, тяготеть к центру Земли. Сходным образом и животному предзадан целый поведенческий репертуар, который совершенно независимо от него управляется инстинктами. И хотя человеку предписана непреложная необходимость всегда что-то делать (под угрозой гибели, вырождения), но чем именно он обречен. заниматься — заранее (раз и навсегда) не предписано. Вся чудовищность мира, обстоятельств в том и состоит, что они всегда — разумеется, внутри своего горизонта— предоставляют самые разные возможности. Перед этим разнообразием человеку не остается ничего иного, как выбирать, то есть реализовать свою свободу. Обстоятельства, другими словами, «здесь и теперь», в которые мы непреложно вовлечены, не обрекают всякий раз на какое-то единственное деяние, напротив, они дают разные возможности, коварно предоставляя нас личной инициативе. А проще — ответственности. Так, собираясь на улицу, каждому приходится — рано или поздно — решать, куда направиться. И коль скоро решать приходится такие пустяки, то что говорить о более важных вещах, когда предстоит выбирать, например, профессию, карьеру? Ведь карьера — это жизненный путь, направление. Среди дневниковых заметок Декарта, обнаруженных после смерти, интересна одна запись, сделанная им в юности. Речь идет о стихе Авзония, воспользовавшегося в свою очередь древним изречением Пифагора: «Quod vitae sectabor iter?» («Какую дорогу в жизни я изберу?»). Но жизнь есть не что иное, как человеческое 1ытие. И здесь открывается необычайное, драматическое и [арадоксальное условие человеческого существования. Окаывается, человек — единственная реальность, суть котоюй не просто бытие, а непреложный и окончательный. го выбор. К примеру, каждый из вас будет вскоре реаать, куда ему пойти после лекции. И в этом пустячном лучае мы обнаруживаем, что выбор простого на первый згляд действия всецело зависит от окончательного вывода, которому мы пришли уже здесь и сейчас, в аудитории, который коренится в сокровенных глубинах души, в типе личности, в способе бытия, предопределяющем наше жизненное стремление.</w:t>
      </w:r>
    </w:p>
    <w:p w:rsidR="00BC718C" w:rsidRPr="00BC718C" w:rsidRDefault="00BC718C" w:rsidP="00BC718C">
      <w:pPr>
        <w:jc w:val="both"/>
        <w:rPr>
          <w:rFonts w:ascii="Times New Roman" w:hAnsi="Times New Roman" w:cs="Times New Roman"/>
        </w:rPr>
      </w:pPr>
      <w:r w:rsidRPr="00BC718C">
        <w:rPr>
          <w:rFonts w:ascii="Times New Roman" w:hAnsi="Times New Roman" w:cs="Times New Roman"/>
        </w:rPr>
        <w:t xml:space="preserve">Чтобы не потерять нить рассуждений, обобщим. Человеческая жизнь, то есть жизнь в биографическом, а не биологическом смысле (если понимать под биологией психосоматику) означает следующее: некто, именуемый человеком (а можно или даже должно обозначить его, как ?—почему, увидим позднее), непреложно пребывает в обстоятельствах, в мире. Наше бытие, как «бытие-в-обстоятельствах», отнюдь не нечто безмятежное или пассивное. Нет, для того, чтобы быть, чтобы длить бытие, человек обязан, обречен что-то делать. Но что именно — никак ему не предзадано и не навязано. Сам человек должен решить, другими словами, избрать себе дело, полностью осознав, приняв на себя ответственность, не перекладывая ее на чужие плечи. Никому не дано подменить нас в выборе дела. А если человек и препоручает себя чужой воле, подобное решение в конечном счете принимается исключительно им самим. Эта обреченность на выбор, приговор к свободе — к тому, чтобы осуществлять бытие самому, исключительно на свой страх и риск, — всецело обусловлены всем разнообразием обстоятельств, их многогранностью. Другими </w:t>
      </w:r>
      <w:r w:rsidRPr="00BC718C">
        <w:rPr>
          <w:rFonts w:ascii="Times New Roman" w:hAnsi="Times New Roman" w:cs="Times New Roman"/>
        </w:rPr>
        <w:lastRenderedPageBreak/>
        <w:t>словами, обстоятельства предлагают разные возможности бытия, разные грядущие деяния. Вот почему мы то и дело говорим: «С одной стороны, я бы решил (желал, подумал) так, а с другой...» Жизнь многолика. Каждая минута, каждое место в жизненном пространстве открывают множество разных путей. Древняя индийская книга гласит так: «Где бы ни ступил человек, он топчет тысячу дорог». Жизнь — это всегда перекресток, это постоянное сомнение. Вот почему я продолжаю считать самым удачным заглавием для философского труда то, которое предпочел Маймонид: More Nebuchim («Путеводитель колеблющихся»).</w:t>
      </w:r>
    </w:p>
    <w:p w:rsidR="00BC718C" w:rsidRPr="00BC718C" w:rsidRDefault="00BC718C" w:rsidP="00BC718C">
      <w:pPr>
        <w:jc w:val="both"/>
        <w:rPr>
          <w:rFonts w:ascii="Times New Roman" w:hAnsi="Times New Roman" w:cs="Times New Roman"/>
        </w:rPr>
      </w:pPr>
      <w:r w:rsidRPr="00BC718C">
        <w:rPr>
          <w:rFonts w:ascii="Times New Roman" w:hAnsi="Times New Roman" w:cs="Times New Roman"/>
        </w:rPr>
        <w:t>Описывая предельную жизненную ситуацию, когда обстоятельства почти не оставляют нам выхода, или выбора, мы говорим, что находимся между «шпагой и стеной»1. Смерть неминуема, положение безысходно. Казалось бы, из чего тут вообще выбирать? Оказывается, именно между шпагой и стеной. Какая поразительная привилегия, которой порой пользуется человек, а точнее жестокая участь, 1 Испанская пословица, примерно соответствующая русской: «Либо пан, либо пропал». от которой он порой страдает! Ведь выбрать предстоит сценарий собственной гибели—труса или героя, то есть смерти позорной или прекрасной!</w:t>
      </w:r>
    </w:p>
    <w:p w:rsidR="00BC718C" w:rsidRPr="00BC718C" w:rsidRDefault="00BC718C" w:rsidP="00BC718C">
      <w:pPr>
        <w:jc w:val="both"/>
        <w:rPr>
          <w:rFonts w:ascii="Times New Roman" w:hAnsi="Times New Roman" w:cs="Times New Roman"/>
        </w:rPr>
      </w:pPr>
      <w:r w:rsidRPr="00BC718C">
        <w:rPr>
          <w:rFonts w:ascii="Times New Roman" w:hAnsi="Times New Roman" w:cs="Times New Roman"/>
        </w:rPr>
        <w:t>Выход имеется из любых обстоятельств, даже самых тяжелых. Всегда. Нет выхода только из суровой необходимости сделать что-нибудь, и сделать самое трудное — раз и навсегда предпочесть, избрать что-то для себя. Сколько раз в жизни мы говорили, что предпочли бы вообще не отдавать предпочтения?! Ясно одно: если мне дана жизнь, то дано прежде всего дело, деяние, А поскольку жизнь предлагает великое множество дел, главное — добиться, чтобы в каждом случае избранное оказалось не просто любым, но необходимым делом, тем, которое должно выполнить «здесь и сейчас». Иначе говоря, избранное призвано быть нашей подлинной миссией, истинным долгом.</w:t>
      </w:r>
    </w:p>
    <w:p w:rsidR="00BC718C" w:rsidRPr="00BC718C" w:rsidRDefault="00BC718C" w:rsidP="00BC718C">
      <w:pPr>
        <w:jc w:val="both"/>
        <w:rPr>
          <w:rFonts w:ascii="Times New Roman" w:hAnsi="Times New Roman" w:cs="Times New Roman"/>
        </w:rPr>
      </w:pPr>
      <w:r w:rsidRPr="00BC718C">
        <w:rPr>
          <w:rFonts w:ascii="Times New Roman" w:hAnsi="Times New Roman" w:cs="Times New Roman"/>
        </w:rPr>
        <w:t>• В числе анализируемых здесь признаков радикальной | реальности (жизни), которые составляют лишь мини|мальную часть тех, что следовало бы назвать, если мы I желаем иметь сколько-нибудь ясное о ней представление, (хотелось бы указать на еще один, тривиальный и очевидный — непередаваемость самой нашей жизни. Каждый рриговорен только к собственной жизни, никто и никогда йе заменит нас в этом труднейшем деле. Если у человека Волят зубы, это всегда только его боль, ибо он не в си-</w:t>
      </w:r>
    </w:p>
    <w:p w:rsidR="00BC718C" w:rsidRPr="00BC718C" w:rsidRDefault="00BC718C" w:rsidP="00BC718C">
      <w:pPr>
        <w:jc w:val="both"/>
        <w:rPr>
          <w:rFonts w:ascii="Times New Roman" w:hAnsi="Times New Roman" w:cs="Times New Roman"/>
        </w:rPr>
      </w:pPr>
      <w:r w:rsidRPr="00BC718C">
        <w:rPr>
          <w:rFonts w:ascii="Times New Roman" w:hAnsi="Times New Roman" w:cs="Times New Roman"/>
        </w:rPr>
        <w:t>|лах передать другому хотя бы малую ее толику. Точно так никто не может решить или самовольно определить ря другого, что ему все-таки делать, кем быть, то есть |юдменить другого в желаниях и чувствах. Наконец, никто |е в силах поручить ближнему думать вместо него о том, чем ему следует думать, иначе говоря, ориентироваться, азбираться в мире (вещей и людей), выбирая правильную инию поведения. А значит, только сам человек навсегда бречен в чем-то убеждаться или разубеждаться, обнаруКивать очевидность или ложность того или иного решения, ie рассчитывая на возможного заместителя или душеприказчика. Я вправе сколько угодно механически повторять, ???? дважды два — четыре, так и не понимая смысла данного высказывания, а просто потому, что слышал это бессчётное число раз. Совсем другое дело — продумав все бамостоятельно, прийти к несомненному представлению, что дважды два действительно четыре, а не три и не пять. Вот что должен сделать я сам, я один, или же я в моем эдиночсстве. А раз такова судьба всех решений, намереаий, чувств, то и сама человеческая жизнь как непередаваемая реальность — это sensu stricto радикальное одиночество.</w:t>
      </w:r>
    </w:p>
    <w:p w:rsidR="00BC718C" w:rsidRPr="00BC718C" w:rsidRDefault="00BC718C" w:rsidP="00BC718C">
      <w:pPr>
        <w:jc w:val="both"/>
        <w:rPr>
          <w:rFonts w:ascii="Times New Roman" w:hAnsi="Times New Roman" w:cs="Times New Roman"/>
        </w:rPr>
      </w:pPr>
      <w:r w:rsidRPr="00BC718C">
        <w:rPr>
          <w:rFonts w:ascii="Times New Roman" w:hAnsi="Times New Roman" w:cs="Times New Roman"/>
        </w:rPr>
        <w:t xml:space="preserve">Хочу, чтобы меня правильно поняли. Я вовсе не утверждаю, что мое «Я» — едиственно существующее. Вы, разумеется, обратили внимание, что, говоря о «жизни» в изначальном смысле, то есть исключительно о «моей» жизни, я всячески избегал этого притяжательного местоимения и почти не употреблял личного местоимения «Я». Если же иногда я все-таки отступал от правила, то затем, чтобы облегчить первое знакомство с этой загадочной радикальной реальностью — </w:t>
      </w:r>
      <w:r w:rsidRPr="00BC718C">
        <w:rPr>
          <w:rFonts w:ascii="Times New Roman" w:hAnsi="Times New Roman" w:cs="Times New Roman"/>
        </w:rPr>
        <w:lastRenderedPageBreak/>
        <w:t xml:space="preserve">человеческой жизнью. Я всегда предпочитал говорить «человек», «живущий» или «каждый». Почему — станет ясно из дальнейшего изложения. И однако, независимо от всего речь идет, конечно, о жизни, о моей жизни и о моем «Я». Этот человек, это «Я» — не что иное, как радикальное одиночество. Только это «Я» и существует, только оно и есть единственная или по крайней мере радикальная реальность. Понятие «радикальная реальность» употребляется только по отношению к жизни, к человеческой жизни, а не к человеку или его «Я». Что касается самой этой реальности (жизни), то она характеризуется бесчисленным количеством признаков. Европейская мысль уже преодолела философский идеализм, господствовавший с 1640 года — момента его обоснования Декартом. Идеалистическая философия не признает никакой реальности, кроме мыслей моего «Я», некоего «Я», моего moimeme, о котором сам Декарт сказал: «Moi, qui ne suis qu'une chose qui pense»*. Согласно этой логике, все на свете, мир и мое собственное тело — лишь идеи вещей, воображение о мире, представление о теле. В таком случае существует только ум. А все прочее — глубокий сон, кошмарная фантасмагория, продукт мозговых выделений. Но ведь тогда нет ничего проще жизни. Подумайте, «Я» существую всецело внутри меня самого, свободно паря в воздушном океане собственных мыслей, считаясь всегда исключительно с ними! Вот что такое идеализм! Я как бы ни с чем не встречаюсь. Я как бы обречен не быть в мире. Наоборот, сам мир обречен быть во мне, являя мне разные образы, словно бесконечная кинолента. Ничто и никто не в силах мне помешать. Я подобен Богу — единственному, уникальному, безмятежно парящему в собственной стихии, </w:t>
      </w:r>
    </w:p>
    <w:p w:rsidR="00BC718C" w:rsidRPr="00BC718C" w:rsidRDefault="00BC718C" w:rsidP="00BC718C">
      <w:pPr>
        <w:jc w:val="both"/>
        <w:rPr>
          <w:rFonts w:ascii="Times New Roman" w:hAnsi="Times New Roman" w:cs="Times New Roman"/>
        </w:rPr>
      </w:pPr>
      <w:r w:rsidRPr="00BC718C">
        <w:rPr>
          <w:rFonts w:ascii="Times New Roman" w:hAnsi="Times New Roman" w:cs="Times New Roman"/>
        </w:rPr>
        <w:t xml:space="preserve">«Я — лишь мыслящая вещь» (франц.). </w:t>
      </w:r>
    </w:p>
    <w:p w:rsidR="00BC718C" w:rsidRPr="00BC718C" w:rsidRDefault="00BC718C" w:rsidP="00BC718C">
      <w:pPr>
        <w:jc w:val="both"/>
        <w:rPr>
          <w:rFonts w:ascii="Times New Roman" w:hAnsi="Times New Roman" w:cs="Times New Roman"/>
        </w:rPr>
      </w:pPr>
      <w:r w:rsidRPr="00BC718C">
        <w:rPr>
          <w:rFonts w:ascii="Times New Roman" w:hAnsi="Times New Roman" w:cs="Times New Roman"/>
        </w:rPr>
        <w:t>Которому не страшны кораблекрушения, поскольку Он и пловец, и уносящее его Море. Будь два Бога, они бы непременно столкнулись. Именно это представление о реальности преодолено моим поколением, в частности и непосредственно — мною.</w:t>
      </w:r>
    </w:p>
    <w:p w:rsidR="00BC718C" w:rsidRPr="00BC718C" w:rsidRDefault="00BC718C" w:rsidP="00BC718C">
      <w:pPr>
        <w:jc w:val="both"/>
        <w:rPr>
          <w:rFonts w:ascii="Times New Roman" w:hAnsi="Times New Roman" w:cs="Times New Roman"/>
        </w:rPr>
      </w:pPr>
      <w:r w:rsidRPr="00BC718C">
        <w:rPr>
          <w:rFonts w:ascii="Times New Roman" w:hAnsi="Times New Roman" w:cs="Times New Roman"/>
        </w:rPr>
        <w:t>Нет, жизнь— не существование в моих идеях, все наоборот. Декарт оставил западного человека без мира. А ведь жизнь — это пребывание вне себя, это абсолютное присутствие в мире, иначе говоря, в обстоятельствах. Жизнь — это встреча, столкновение, — непрерывное и неизменное, со всеми слагаемыми мира: минералами, растениями, животными, людьми. Иначе и быть не может. Я вынужден противостоять миру, veils noils считаться с ним. Но как раз неизбежность встречи с миром и переживаю лишь я, я в одиночестве, поскольку в конечном счете (прошу обратить на это внимание) никто здесь не в силах как-то мне помочь.</w:t>
      </w:r>
    </w:p>
    <w:p w:rsidR="00BC718C" w:rsidRPr="00BC718C" w:rsidRDefault="00BC718C" w:rsidP="00BC718C">
      <w:pPr>
        <w:jc w:val="both"/>
        <w:rPr>
          <w:rFonts w:ascii="Times New Roman" w:hAnsi="Times New Roman" w:cs="Times New Roman"/>
        </w:rPr>
      </w:pPr>
      <w:r w:rsidRPr="00BC718C">
        <w:rPr>
          <w:rFonts w:ascii="Times New Roman" w:hAnsi="Times New Roman" w:cs="Times New Roman"/>
        </w:rPr>
        <w:t>1 Мы оставили далеко позади Декарта, а также Канта и его романтических последователей (Шеллинга, Гегеля), иначе говоря, все, что Карлейль называл «светом трансцендентальной луны». И конечно, мы еще дальше отстоим от Аристотеля.</w:t>
      </w:r>
    </w:p>
    <w:p w:rsidR="00BC718C" w:rsidRPr="00BC718C" w:rsidRDefault="00BC718C" w:rsidP="00BC718C">
      <w:pPr>
        <w:jc w:val="both"/>
        <w:rPr>
          <w:rFonts w:ascii="Times New Roman" w:hAnsi="Times New Roman" w:cs="Times New Roman"/>
        </w:rPr>
      </w:pPr>
      <w:r w:rsidRPr="00BC718C">
        <w:rPr>
          <w:rFonts w:ascii="Times New Roman" w:hAnsi="Times New Roman" w:cs="Times New Roman"/>
        </w:rPr>
        <w:t>Итак, повторяю, мы всё удаляемся от Декарта и Канта, а тем более — от Аристотеля и святого Фомы. Может быть, : в этом и состоит наша миссия, наша судьба (не только философов — вообще всех людей) — идти вперед, все дальше 1и дальше? Мне бы очень не хотелось давать какой-то одно!значный ответ. Больше того: я вообще не намерен объяснять, от чего конкретно мы так или иначе вынуждены удаляться.</w:t>
      </w:r>
    </w:p>
    <w:p w:rsidR="00BC718C" w:rsidRPr="00BC718C" w:rsidRDefault="00BC718C" w:rsidP="00BC718C">
      <w:pPr>
        <w:jc w:val="both"/>
        <w:rPr>
          <w:rFonts w:ascii="Times New Roman" w:hAnsi="Times New Roman" w:cs="Times New Roman"/>
        </w:rPr>
      </w:pPr>
      <w:r w:rsidRPr="00BC718C">
        <w:rPr>
          <w:rFonts w:ascii="Times New Roman" w:hAnsi="Times New Roman" w:cs="Times New Roman"/>
        </w:rPr>
        <w:t xml:space="preserve">Итак, поставлю здесь гигантский вопросительный знак, J и пусть каждый сделает как хочет — либо попробует пой|мать им, как лассо, грядущее, либо просто на нем повесится . </w:t>
      </w:r>
    </w:p>
    <w:p w:rsidR="00BC718C" w:rsidRPr="00BC718C" w:rsidRDefault="00BC718C" w:rsidP="00BC718C">
      <w:pPr>
        <w:jc w:val="both"/>
        <w:rPr>
          <w:rFonts w:ascii="Times New Roman" w:hAnsi="Times New Roman" w:cs="Times New Roman"/>
        </w:rPr>
      </w:pPr>
      <w:r w:rsidRPr="00BC718C">
        <w:rPr>
          <w:rFonts w:ascii="Times New Roman" w:hAnsi="Times New Roman" w:cs="Times New Roman"/>
        </w:rPr>
        <w:t xml:space="preserve">Радикальное одиночество человеческой жизни, бытия вовсе не означает, что кроме этого бытия реально ничего гнет. Напротив, есть целый мир и все, что в нем содержится. Итак, перед нами бесконечное множество вещей, но—увы!—находящийся среди них Человек остается ; один в своей радикальной реальности — наедине со всеми этими вещами, и поскольку среди них есть другие человеческие существа, он так же одинок с ними. Но если бы реальный мир был </w:t>
      </w:r>
      <w:r w:rsidRPr="00BC718C">
        <w:rPr>
          <w:rFonts w:ascii="Times New Roman" w:hAnsi="Times New Roman" w:cs="Times New Roman"/>
        </w:rPr>
        <w:lastRenderedPageBreak/>
        <w:t>представлен одним-единственным существом, то, строго рассуждая, мы никак не вправе были бы утверждать, что данное существо одиноко. Единственность не имеет отношения к одиночеству. Если взять португальское слово saudade—«тоска», «печаль» этимологически (эта галлолузитанская форма восходит к латинскому soliiiidlnem—«одиночество»), то при ближайшем рассмотрении обнаруживается связь между ними: одиночество — это всегда чувство тоски по кому-то; оставаться в одиночестве — значит оставаться без кого-то. Справедливость этимологии подтверждает и пример из греческого слова, которое выражало понятие «мой» и «одинокий». Monos происходило от топе — «оставаться без других», то есть одному. Неважно, ушли эти «другие» куда-то или же просто умерли. Важно, что они нас оставили... одних. Но, может быть, это мы их покинули, бежали от них, удалились в пустыню, уединились в келье, предпочитая жизнь топе. Отсюда monakhos — монастырь, монах. А по-латыни — so/us. Попутно замечу: добросоветный и строгий в фонетике Мейе то и дело допускает обидные промахи в семантике, провоцируя меня на мои достаточно случайные этимологические изыскания. Так вот, Мейе считает, что so/us восходит к sed-lus, слову, обозначающему человека, который остался сидеть, после того как все остальные встали и ушли. Наша мадонна Соледад — это Приснодева, Богоматерь, оставшаяся без убиенного Иисуса. И проповедь, читаемая на Страстной неделе — ее называют проповедью одиночества, — содержит самые проникновенные слова Христа: «EU, EU lamrna sabacthani, Deus meus, Deus meus, ut quid dcreliqttisH me?» — «Господи, Боже мой, пошто Ты меня оставил?» Эти слова как нельзя лучше передают смысл Божьей воли — стремление стать человеком, смириться с изначальной участью человека, с его одиночеством, по сравнению с которым меркнет даже смертельный удар, нанесенный копьем сотника Лонгина.</w:t>
      </w:r>
    </w:p>
    <w:p w:rsidR="00BC718C" w:rsidRPr="00BC718C" w:rsidRDefault="00BC718C" w:rsidP="00BC718C">
      <w:pPr>
        <w:jc w:val="both"/>
        <w:rPr>
          <w:rFonts w:ascii="Times New Roman" w:hAnsi="Times New Roman" w:cs="Times New Roman"/>
        </w:rPr>
      </w:pPr>
      <w:r w:rsidRPr="00BC718C">
        <w:rPr>
          <w:rFonts w:ascii="Times New Roman" w:hAnsi="Times New Roman" w:cs="Times New Roman"/>
        </w:rPr>
        <w:t>Как тут не вспомнить о Лейбнице, хотя, конечно, я не собираюсь вдаваться во все детали его учения. Хотелось бы лишь обратить внимание знатоков, что важнейший его термин —монада — означает отнюдь не единство и не единственность. Монада лишена окон. Монады заключены только в самих себе — и это, конечно, идеализм. Но предельный смысл Лсйбницевой монады точнее всего выражает слово «одиночество». Да и у Гомера Афродита, словно барышня well-to-do*, с воплями и рыданиями бежит к своему защитнику и отцу Зевсу, когда сотник копьем ранит эту олимпийку, пролив ее сладкую кровь. Нет и нет! Христос сначала и до конца человек именно потому, что Бог оставил Его в одиночестве — sabacthani.</w:t>
      </w:r>
    </w:p>
    <w:p w:rsidR="00BC718C" w:rsidRPr="00BC718C" w:rsidRDefault="00BC718C" w:rsidP="00BC718C">
      <w:pPr>
        <w:jc w:val="both"/>
        <w:rPr>
          <w:rFonts w:ascii="Times New Roman" w:hAnsi="Times New Roman" w:cs="Times New Roman"/>
        </w:rPr>
      </w:pPr>
      <w:r w:rsidRPr="00BC718C">
        <w:rPr>
          <w:rFonts w:ascii="Times New Roman" w:hAnsi="Times New Roman" w:cs="Times New Roman"/>
        </w:rPr>
        <w:t>По мере того как мы входим в жизнь, взваливаем на себя ее бремя, другие покидают ее — и эта истина открывается нам только в нашем опыте. Поэтому мы обречены жить только своей радикальной жизнью... или — одни. Только наедине с собой мы познаем истину своей жизни.</w:t>
      </w:r>
    </w:p>
    <w:p w:rsidR="00BC718C" w:rsidRPr="00BC718C" w:rsidRDefault="00BC718C" w:rsidP="00BC718C">
      <w:pPr>
        <w:jc w:val="both"/>
        <w:rPr>
          <w:rFonts w:ascii="Times New Roman" w:hAnsi="Times New Roman" w:cs="Times New Roman"/>
        </w:rPr>
      </w:pPr>
      <w:r w:rsidRPr="00BC718C">
        <w:rPr>
          <w:rFonts w:ascii="Times New Roman" w:hAnsi="Times New Roman" w:cs="Times New Roman"/>
        </w:rPr>
        <w:t>Из глубин изначального одиночества, каковым, бесспорно, и является наша жизнь, мы то и дело стремимся выбраться наружу, достичь столь же подлинного общения. Мы жаждем другого человека, чья жизнь целиком и полностью слилась и соединилась бы с нашей. Отсюда бесконечные отчаянные попытки найти других. Дружба — одна из них. А самая смелая, решительная — любовь. Подлинная любовь — не что иное, как стремление двух людей обменяться своими одиночествами.</w:t>
      </w:r>
    </w:p>
    <w:p w:rsidR="00BC718C" w:rsidRPr="00BC718C" w:rsidRDefault="00BC718C" w:rsidP="00BC718C">
      <w:pPr>
        <w:jc w:val="both"/>
        <w:rPr>
          <w:rFonts w:ascii="Times New Roman" w:hAnsi="Times New Roman" w:cs="Times New Roman"/>
        </w:rPr>
      </w:pPr>
      <w:r w:rsidRPr="00BC718C">
        <w:rPr>
          <w:rFonts w:ascii="Times New Roman" w:hAnsi="Times New Roman" w:cs="Times New Roman"/>
        </w:rPr>
        <w:t>Обрамляя наше одиночество, обступая его, вокруг находятся предметы и существа, которые всегда налицо; они — наше окружение, обстоятельства, составляющие «другое», «иное», то есть чуждую стихию враждебного или по меньшей мере постороннего характера. Поэтому обстоятельства и воспринимаются нами как нечто отрицательное, чуждое, как то, что нас гнетет. Эти обстоятельства и есть мир.</w:t>
      </w:r>
    </w:p>
    <w:p w:rsidR="00BC718C" w:rsidRPr="00BC718C" w:rsidRDefault="00BC718C" w:rsidP="00BC718C">
      <w:pPr>
        <w:jc w:val="both"/>
        <w:rPr>
          <w:rFonts w:ascii="Times New Roman" w:hAnsi="Times New Roman" w:cs="Times New Roman"/>
        </w:rPr>
      </w:pPr>
      <w:r w:rsidRPr="00BC718C">
        <w:rPr>
          <w:rFonts w:ascii="Times New Roman" w:hAnsi="Times New Roman" w:cs="Times New Roman"/>
        </w:rPr>
        <w:t>Итак, вопреки любого толка идеализму и солипсизму, мы констатируем, что обе составляющие жизни равноценны и абсолютно реальны. С одной стороны, есть некто, или X, живущий, а с другой — мир, обстоятельства, в которых он так или иначе обречен жить.</w:t>
      </w:r>
    </w:p>
    <w:p w:rsidR="00BC718C" w:rsidRPr="00BC718C" w:rsidRDefault="00BC718C" w:rsidP="00BC718C">
      <w:pPr>
        <w:jc w:val="both"/>
        <w:rPr>
          <w:rFonts w:ascii="Times New Roman" w:hAnsi="Times New Roman" w:cs="Times New Roman"/>
        </w:rPr>
      </w:pPr>
      <w:r w:rsidRPr="00BC718C">
        <w:rPr>
          <w:rFonts w:ascii="Times New Roman" w:hAnsi="Times New Roman" w:cs="Times New Roman"/>
        </w:rPr>
        <w:lastRenderedPageBreak/>
        <w:t>Именно в данном мире, окружении, обстоятельствах и сокрыта реальность, обнаружив которую, отделив ее от всех прочих предстоит определить как «социальную».</w:t>
      </w:r>
    </w:p>
    <w:p w:rsidR="00BC718C" w:rsidRPr="00BC718C" w:rsidRDefault="00BC718C" w:rsidP="00BC718C">
      <w:pPr>
        <w:jc w:val="both"/>
        <w:rPr>
          <w:rFonts w:ascii="Times New Roman" w:hAnsi="Times New Roman" w:cs="Times New Roman"/>
        </w:rPr>
      </w:pPr>
      <w:r w:rsidRPr="00BC718C">
        <w:rPr>
          <w:rFonts w:ascii="Times New Roman" w:hAnsi="Times New Roman" w:cs="Times New Roman"/>
        </w:rPr>
        <w:t xml:space="preserve">Ведь живущий принужден иметь дело с тем, что называется обстоятельствами, миром. Будут ли эти слова различаться в дальнейшем — неважно. Здесь они значат одно — чужеродную, враждебную человеку стихию, нечто «внешнее», где мы обречены осуществить свое бытие. Весь мир образует нечто огромное, безмерное, бесформенное и вместе с тем исполненное некими меньшими данностями — вещами, которые весьма приблизительно и обобщенно мы классифицируем как минералы, растения, животных и людей. Этой работой занимаются разные науки, например биология, наука о растениях и животных. Но биология, да и любая другая наука, представляет определенную деятельность, которую осуществляют какие-то конкретные люди в своей жизни, то есть они занимаются ею как изначально живущие. Короче, биология, как и любая другая наука, предполагает, что до ее реализации уже наличествуют, существуют все предметы и вещи. И как раз тот факт, что последние изначально и первозданно присутствуют в человеческой жизни еще до того, как мы становимся физиками, биологами, минералогами и т. д., свидетельствует, что эти вещи существуют в своей радикальной реальности. Конечно, сказанное науками уже задним числом, во вторую очередь, о данных вещах — и похвально, и верно. Даже справедливо — если угодно. Однако бесспорно: сами науки, осуществляя сложнейшие интеллектуальные операции, извлекли свои знания уже из того, чем изначально — до наук — были данные вещи в жизни. Например, Земля — это, безусловно, планета Солнечной системы, которая в свою очередь принадлежит к какой-то галактике или туманности. Она состоит из атомов, а каждый соответственно заключает в себе великое множество вещей, или «как будто бы вещей», загадок, называемых «электронами», «протонами», «мезонами», «нейтронами» и т. д. Но ни одной из этих премудростей не существовало бы, если б Земля как таковая не предшествовала им всем как слагаемое нашей жизни, как нечто, с чем мы должны считаться, а следовательно, нечто важное, значимое, поскольку оно создает нам рад трудностей или, наоборот, определенных удобств. Итак, в изначальном смысле, из которого исходят науки и который они же предполагают, Земля — отнюдь не то, что о ней сообщают физика и астрономия, а нечто надежно меня поддерживающее, по контрасту с морем, в которое я могу погрузиться с головой (латинское слово terra — «земля», согласно Бреалю, происходит от tersa—«почва», «сушь»). Земля—это, по-видимому, то, что я должен с трудом покорять, как вершину, поскольку оно устремляется вверх, или, наоборот, то, по чему я стремительно спускаюсь, так как оно уходит вниз. Земля — это то, что, к несчастью, отделяет меня от возлюбленной и вместе с тем заставляет меня проживать по соседству с заклятым врагом, иначе говоря, причина, в силу которой что-то оказывается от меня близко, а что-то далеко (что-то здесь, а что-то там и т. д.). Перечисленные признаки, наряду с другими, составляют подлинную реальность Земли, предстающей в том изначальном измерении, каковым является моя жизнь. Заметьте, названные атрибуты, то есть способность поддерживать меня, принуждать к спуску или подъему, вызывать усталость, когда я иду, куда мне надо, или же отдалять меня от близких людей и т. д. — относятся ко мне. Таким образом, Земля в своем изначальном смысле предполагает исключительно отношение к моим личным целям. Аналогична природа любого другого явления (дерева, животного, моря, реки). Отвлекаясь от связи этих явлений с нами, то есть не признавая их бытия как средств, орудий или, наоборот, трудностей и помех, мы должны признать и сами эти и подобные им феномены бессмысленными. Все, что составляет, творит мир, где с рождения пребывает человек, само по себе лишено самодостаточности, лишено независимого бытия, являясь не чем-то в себе, а чем-то исключительно для нашей пользы или, напротив, образуя препятствия на нашем пути. Вот почему, строго говоря, не следует называть эти многообразные «нечто» вещами, если употреблять данное слово в современном смысле. «Вещь» суть то, что имеет самостоятельное бытие, то, что не зависит от меня, от моих намерений. И если такова природа каждой вещи, составляющей мир, обстоятельства, то, значит, сам мир в его радикальной реальности есть совокупность многих </w:t>
      </w:r>
      <w:r w:rsidRPr="00BC718C">
        <w:rPr>
          <w:rFonts w:ascii="Times New Roman" w:hAnsi="Times New Roman" w:cs="Times New Roman"/>
        </w:rPr>
        <w:lastRenderedPageBreak/>
        <w:t>«нечто», с которыми я, человек, могу или должен как-то поступить. Мир — это совокупность средств или помех, удобств или трудностей, с которыми я обречен сталкиваться в моей жизни. Вещи изначально не «вещи»; это многообразные «нечто», которыми я стараюсь воспользоваться или которых я избегаю, чтобы жить, и жить хорошо. Итак, эти «нечто» составляют то, чем я занимаюсь, чем я так или иначе манипулирую, с чьей помощью я достигаю или не достигаю поставленных задач, словом, это дела, которыми я всецело занят. И поскольку всякие дела, деяния, занятия выражаются греческим словом практика, praxis, то «вещи» изначально суть pragmata, а мои отношения с ними — pragmauca. К сожалению, в испанском нет слова (по крайней мере, я его не нахожу), которое передавало бы со всей отчетливостью значение слова pragma. Можно лишь утверждать, что «вещь» как pragma — это не то, что существует само по себе, вне связей с субъектом. В мире, или же в обстоятельствах, нет ничего, что не имело бы с нами какой-либо связи. Наоборот, каждый человек всегда связан со всеми слагаемыми обстоятельств, или мира. Таким образом, обстоятельства состоят исключительно из отношений со мной, а сам я опосредован всем, что в них есть, завишу от них (к моему злу или благу), поскольку все либо способствует мне, либо препятствует, либо радует, либо печалит, либо воодушевляет, либо гнетет, либо идет на пользу, либо во вред. Вещь как pragma есть нечто, чем я манипулирую с определенной целью, с чем я обращаюсь или чего избегаю, с чем я считаюсь или не считаюсь. Итак, это либо благо, средство, либо, напротив, помеха, недостаток, затруднение. Короче говоря, это либо нужное, либо недостающее, либо что-то избыточное. Другими словами, это нечто важное, то есть значимость. Теперь, разобравшись во всех этих сложных определениях, мы четко поняли различие двух идей: идеи о мире вещей и идеи о мире дел (значимостей). В мире вещей мы вообще не участвуем — данный мир и все в нем существуют сами по себе. А в мире дел, или значимостей, все исключительно связано с нами, все задействовано; все здесь важно и существует для нас ровно в той мере, в какой оно интересует нас и затрагивает.</w:t>
      </w:r>
    </w:p>
    <w:p w:rsidR="00BC718C" w:rsidRPr="00BC718C" w:rsidRDefault="00BC718C" w:rsidP="00BC718C">
      <w:pPr>
        <w:jc w:val="both"/>
        <w:rPr>
          <w:rFonts w:ascii="Times New Roman" w:hAnsi="Times New Roman" w:cs="Times New Roman"/>
        </w:rPr>
      </w:pPr>
      <w:r w:rsidRPr="00BC718C">
        <w:rPr>
          <w:rFonts w:ascii="Times New Roman" w:hAnsi="Times New Roman" w:cs="Times New Roman"/>
        </w:rPr>
        <w:t>Такова изначальная правда о мире. Такова истина, суть которой — все содержание мира, все, из чего мир состоит как стихия, где мы обречены жить. Вся иная правда, сказанная науками, — не что иное, как вторичная истина, или истина производная, гипотетическая, сомнительная, — по той простой причине, что мы создаем науку уже после того, как начинаем жить в мире, и после того, как сам мир становится для нас миром как таковым. По сути, наука — лишь една из бесчисленных человеческих практик, деяний, действий.</w:t>
      </w:r>
    </w:p>
    <w:p w:rsidR="00BC718C" w:rsidRPr="00BC718C" w:rsidRDefault="00BC718C" w:rsidP="00BC718C">
      <w:pPr>
        <w:jc w:val="both"/>
        <w:rPr>
          <w:rFonts w:ascii="Times New Roman" w:hAnsi="Times New Roman" w:cs="Times New Roman"/>
        </w:rPr>
      </w:pPr>
      <w:r w:rsidRPr="00BC718C">
        <w:rPr>
          <w:rFonts w:ascii="Times New Roman" w:hAnsi="Times New Roman" w:cs="Times New Roman"/>
        </w:rPr>
        <w:t>Итак, человек создает или творит науку так же, как вершит деяния, делает политику, сочиняет стихи. Зачастую он только делает вид, что чем-то занят, делает глупости, добро или зло. Человек может делать погоду, услуги, но прежде всего он изначально надеется, что дела пойдут по-другому.</w:t>
      </w:r>
    </w:p>
    <w:p w:rsidR="00BC718C" w:rsidRPr="00BC718C" w:rsidRDefault="00BC718C" w:rsidP="00BC718C">
      <w:pPr>
        <w:jc w:val="both"/>
        <w:rPr>
          <w:rFonts w:ascii="Times New Roman" w:hAnsi="Times New Roman" w:cs="Times New Roman"/>
        </w:rPr>
      </w:pPr>
      <w:r w:rsidRPr="00BC718C">
        <w:rPr>
          <w:rFonts w:ascii="Times New Roman" w:hAnsi="Times New Roman" w:cs="Times New Roman"/>
        </w:rPr>
        <w:t>Приведенные здесь выражения — из разговорного, обыденного языка. И тем не менее они вполне могут служить специальными терминами общей теории человеческой жизни. Следует признать, к нашему стыду, что философы так и не сподобились обнаружить тот радикальный феномен, каковым является наша жизнь. Наоборот, они почему-то старательно от нее отворачивались, и только поэты, писатели, зачастую «обычные люди» по-настоящему задумывались, размышляли о нашей жизни. Вот почему приведенный ряд слов — это перечень глубоко философских проблем, заслуживающих внимания. Задумайтесь, например, о последнем случае, когда человек надеется, что дела пойдут по-другому. Значит, человек все-таки чего-то ждет, живет надеждой. Вопрос настолько глубок и важен, что давно пора было бы выработать феноменологию надежды. Но что такое надежда? Можно ли прожить без нее? Пару лет назад я получил экземпляр биографии Мопассана от Поля Морана с надписью: «Посылаю вам жизнь человека, qui _ n'esperait pas» «Который не надеялся» (франц.). Неужели Моран прав? Возможна ли—в буквальном и формальном смысле — человеческая жизнь без надежды? Как видите, тема эта неисчерпаема.</w:t>
      </w:r>
    </w:p>
    <w:p w:rsidR="00770630" w:rsidRPr="00BC718C" w:rsidRDefault="00BC718C" w:rsidP="00BC718C">
      <w:pPr>
        <w:jc w:val="both"/>
        <w:rPr>
          <w:rFonts w:ascii="Times New Roman" w:hAnsi="Times New Roman" w:cs="Times New Roman"/>
        </w:rPr>
      </w:pPr>
      <w:r w:rsidRPr="00BC718C">
        <w:rPr>
          <w:rFonts w:ascii="Times New Roman" w:hAnsi="Times New Roman" w:cs="Times New Roman"/>
        </w:rPr>
        <w:lastRenderedPageBreak/>
        <w:t>Не менее важен другой образ жизни, когда человек «делает вид, что он чем-то занят». Что за странное, мнимое занятие, которому мы зачастую посвящаем себя, в действительности желая его избежать? Что за дело, которому посвящает себя писатель, отнюдь таковым не являющийся, а только делающий вид, что он — писатель, или женщина, в которой ничего женского нет, но которая лишь играет, притворяется: то есть смеется и презирает, чего-то хочет, кого-то любит, а по сути, ни на что не способна?</w:t>
      </w:r>
    </w:p>
    <w:sectPr w:rsidR="00770630" w:rsidRPr="00BC718C">
      <w:pgSz w:w="11906" w:h="16838"/>
      <w:pgMar w:top="1134" w:right="850"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18C"/>
    <w:rsid w:val="00770630"/>
    <w:rsid w:val="00BC718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20619</Words>
  <Characters>11753</Characters>
  <Application>Microsoft Office Word</Application>
  <DocSecurity>0</DocSecurity>
  <Lines>97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ehu</dc:creator>
  <cp:lastModifiedBy>ehu</cp:lastModifiedBy>
  <cp:revision>1</cp:revision>
  <dcterms:created xsi:type="dcterms:W3CDTF">2012-09-30T11:01:00Z</dcterms:created>
  <dcterms:modified xsi:type="dcterms:W3CDTF">2012-09-30T11:01:00Z</dcterms:modified>
</cp:coreProperties>
</file>