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A1F" w:rsidRDefault="00FF66CA" w:rsidP="00476D2E">
      <w:pPr>
        <w:jc w:val="both"/>
        <w:rPr>
          <w:lang w:val="ru-RU"/>
        </w:rPr>
      </w:pPr>
      <w:r>
        <w:fldChar w:fldCharType="begin"/>
      </w:r>
      <w:r>
        <w:instrText>HYPERLINK "http://www.gumer.info/bogoslov_Buks/Philos/gas_gal/index.php"</w:instrText>
      </w:r>
      <w:r>
        <w:fldChar w:fldCharType="separate"/>
      </w:r>
      <w:r w:rsidR="00086C1D" w:rsidRPr="00FF57F9">
        <w:rPr>
          <w:rStyle w:val="Hyperlink"/>
          <w:sz w:val="20"/>
        </w:rPr>
        <w:t>http://www.gumer.info/bogoslov_Buks/Philos/gas_gal/index.php</w:t>
      </w:r>
      <w:r>
        <w:fldChar w:fldCharType="end"/>
      </w:r>
    </w:p>
    <w:p w:rsidR="00086C1D" w:rsidRDefault="00086C1D" w:rsidP="00476D2E">
      <w:pPr>
        <w:jc w:val="both"/>
        <w:rPr>
          <w:szCs w:val="24"/>
          <w:lang w:val="ru-RU"/>
        </w:rPr>
      </w:pPr>
      <w:proofErr w:type="spellStart"/>
      <w:r w:rsidRPr="00086C1D">
        <w:rPr>
          <w:szCs w:val="24"/>
          <w:lang w:val="ru-RU"/>
        </w:rPr>
        <w:t>Ортега</w:t>
      </w:r>
      <w:proofErr w:type="spellEnd"/>
      <w:r w:rsidRPr="00086C1D">
        <w:rPr>
          <w:szCs w:val="24"/>
          <w:lang w:val="ru-RU"/>
        </w:rPr>
        <w:t>-и-</w:t>
      </w:r>
      <w:proofErr w:type="spellStart"/>
      <w:r w:rsidRPr="00086C1D">
        <w:rPr>
          <w:szCs w:val="24"/>
          <w:lang w:val="ru-RU"/>
        </w:rPr>
        <w:t>Гассет</w:t>
      </w:r>
      <w:proofErr w:type="spellEnd"/>
      <w:r w:rsidRPr="00086C1D">
        <w:rPr>
          <w:szCs w:val="24"/>
          <w:lang w:val="ru-RU"/>
        </w:rPr>
        <w:t xml:space="preserve">, Х. </w:t>
      </w:r>
      <w:r w:rsidRPr="00086C1D">
        <w:rPr>
          <w:i/>
          <w:szCs w:val="24"/>
          <w:lang w:val="ru-RU"/>
        </w:rPr>
        <w:t>Вокруг Галилея</w:t>
      </w:r>
      <w:r w:rsidRPr="00086C1D">
        <w:rPr>
          <w:szCs w:val="24"/>
          <w:lang w:val="ru-RU"/>
        </w:rPr>
        <w:t>:</w:t>
      </w:r>
      <w:r w:rsidRPr="00CC155B">
        <w:rPr>
          <w:szCs w:val="24"/>
        </w:rPr>
        <w:t xml:space="preserve"> </w:t>
      </w:r>
      <w:r w:rsidRPr="00086C1D">
        <w:rPr>
          <w:szCs w:val="24"/>
          <w:lang w:val="ru-RU"/>
        </w:rPr>
        <w:t>Лекция вторая. Структура жизни – субстанция истории. С. 243-250, Лекция третья. Идея поколения. С. 251-266,</w:t>
      </w:r>
      <w:r w:rsidRPr="00CC155B">
        <w:rPr>
          <w:szCs w:val="24"/>
        </w:rPr>
        <w:t xml:space="preserve"> </w:t>
      </w:r>
      <w:r w:rsidRPr="00086C1D">
        <w:rPr>
          <w:szCs w:val="24"/>
          <w:lang w:val="ru-RU"/>
        </w:rPr>
        <w:t xml:space="preserve">Лекция шестая. Перемена и кризис. С. 295-306, Лекция седьмая. </w:t>
      </w:r>
      <w:r w:rsidRPr="004A1192">
        <w:rPr>
          <w:szCs w:val="24"/>
          <w:lang w:val="ru-RU"/>
        </w:rPr>
        <w:t>Истина как согласие человека самим собой. С. 307-321.</w:t>
      </w:r>
    </w:p>
    <w:p w:rsidR="00086C1D" w:rsidRDefault="00086C1D" w:rsidP="00476D2E">
      <w:pPr>
        <w:jc w:val="both"/>
        <w:rPr>
          <w:szCs w:val="24"/>
          <w:lang w:val="ru-RU"/>
        </w:rPr>
      </w:pP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F71ADC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Лекция вторая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F71ADC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Структура жизни — субстанция истории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На предыдущей лекции я попытался объяснить, что любая наука о реальности (телесной или духовной) должна быть определенной конструкцией, а не простым зеркалом фактов. И как раз потому, что физика Галилея отважилась быть таковой, она сложилась в образцовую науку, ставшую эталоном познания для всего Нового времени.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То же должна сделать и история; создать свою конструкцию мира. Ясно одно: между физикой — в ее сложившемся виде — и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историей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какой она призвана быть — существует единственное сходство: обе конструируют мир. Все остальные признаки физики для истории несущественны. Возьмем, к примеру, точность. Пресловутая точность, то есть свойственная физике строгость подхода, вовсе не проистекает из конструктивного метода как такового; она навязана физике предметом, масштабностью. Таким образом, точно не само физическое мышление, а лишь предмет — физический феномен. Именно поэтому элегические жалобы на извечную неточность истории не что иное, как самое обыкновенное </w:t>
      </w:r>
      <w:r w:rsidRPr="00F71ADC">
        <w:rPr>
          <w:rFonts w:ascii="Times New Roman" w:eastAsia="Times New Roman" w:hAnsi="Times New Roman" w:cs="Times New Roman"/>
          <w:sz w:val="24"/>
          <w:szCs w:val="24"/>
        </w:rPr>
        <w:t>quid</w:t>
      </w: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F71ADC">
        <w:rPr>
          <w:rFonts w:ascii="Times New Roman" w:eastAsia="Times New Roman" w:hAnsi="Times New Roman" w:cs="Times New Roman"/>
          <w:sz w:val="24"/>
          <w:szCs w:val="24"/>
        </w:rPr>
        <w:t>pro</w:t>
      </w: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F71ADC">
        <w:rPr>
          <w:rFonts w:ascii="Times New Roman" w:eastAsia="Times New Roman" w:hAnsi="Times New Roman" w:cs="Times New Roman"/>
          <w:sz w:val="24"/>
          <w:szCs w:val="24"/>
        </w:rPr>
        <w:t>quo</w:t>
      </w:r>
      <w:r w:rsidR="00476D2E">
        <w:rPr>
          <w:rFonts w:ascii="Times New Roman" w:eastAsia="Times New Roman" w:hAnsi="Times New Roman" w:cs="Times New Roman"/>
          <w:sz w:val="24"/>
          <w:szCs w:val="24"/>
          <w:lang w:val="ru-RU"/>
        </w:rPr>
        <w:t>*</w:t>
      </w:r>
      <w:proofErr w:type="gramStart"/>
      <w:r w:rsidR="00476D2E">
        <w:rPr>
          <w:rFonts w:ascii="Times New Roman" w:eastAsia="Times New Roman" w:hAnsi="Times New Roman" w:cs="Times New Roman"/>
          <w:sz w:val="24"/>
          <w:szCs w:val="24"/>
          <w:lang w:val="ru-RU"/>
        </w:rPr>
        <w:t>(</w:t>
      </w: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End"/>
      <w:r w:rsidR="00476D2E"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Здесь: недоразумение (лат.). </w:t>
      </w: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нам пришлось бы глубоко сожалеть, будь все наоборот. Ведь если бы история — наука о человеческих жизнях — была бы или могла бы быть точной, то и люди неизбежно обратились бы в некие камни,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физикохимические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тела — не более. Но тогда не существовало бы ни истории, ни физики, поскольку камни «счастливее» людей и не нуждаются в науке, чтобы быть собой, то есть камня</w:t>
      </w:r>
      <w:r w:rsidR="00476D2E">
        <w:rPr>
          <w:rFonts w:ascii="Times New Roman" w:eastAsia="Times New Roman" w:hAnsi="Times New Roman" w:cs="Times New Roman"/>
          <w:sz w:val="24"/>
          <w:szCs w:val="24"/>
          <w:lang w:val="ru-RU"/>
        </w:rPr>
        <w:t>ми. Человек, напротив, это суще</w:t>
      </w: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ство в высшей степени странное, и, чтобы быть самим собой, он должен сначала выяснить, что это значит. Другими словами, человек обязан спросить себя, что такое все существующее и что такое он сам. Именно в этом отличие человека от камня, и дело не в том, что мы якобы обладаем сознанием, а камень — нет. В конце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концов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можно представить себе разумный камень, однако ему нет нужды решать задачу собственного бытия, поскольку бытие дано ему в завершенности раз и навсегда. Чтобы быть камнем, последнему не приходится всякий раз решать вопрос о самом себе, спрашивая: «Что я должен сейчас делать?», или: «Чем я должен быть?» Подброшенный кверху, наш воображаемый камень, не нуждаясь в выяснении каких-либо вопросов, а значит, не утруждая себя пониманием, просто бы полетел вниз, к центру Земли. Одним словом, будь у камня сознание, оно бы никогда не являлось составляющей сто бытия, не принимало бы в последнем никакого участия, служа чисто посторонней, внешней добавкой.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Напротив, суть человека — это неизбежность усилий, направленных на познание, науку, поскольку он во что бы то ни стало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стремится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решить загадку собственного бытия, для </w:t>
      </w: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чего и нужно ответить на вопрос о сущности вещей, среди которых он обречен быть. Да, человек принужден познавать, так или иначе напрягать разум — в этом, несомненно, и состоит его удел. И наоборот, называть человека разумным, рациональным животным, животным знающим, или </w:t>
      </w:r>
      <w:r w:rsidRPr="00F71ADC">
        <w:rPr>
          <w:rFonts w:ascii="Times New Roman" w:eastAsia="Times New Roman" w:hAnsi="Times New Roman" w:cs="Times New Roman"/>
          <w:sz w:val="24"/>
          <w:szCs w:val="24"/>
        </w:rPr>
        <w:t>homo</w:t>
      </w: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F71ADC">
        <w:rPr>
          <w:rFonts w:ascii="Times New Roman" w:eastAsia="Times New Roman" w:hAnsi="Times New Roman" w:cs="Times New Roman"/>
          <w:sz w:val="24"/>
          <w:szCs w:val="24"/>
        </w:rPr>
        <w:t>sapiens</w:t>
      </w: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, рискованно. В самом деле, давайте спросим себя: «Неужели человек, даже гениальный, выдающийся, действительно разумен (во всей значимости этого слова)? Неужели его понимание абсолютно? Неужели он действительно обладает целостным и непоколебимым знанием?» Положительный ответ, конечно, проблематичен и вызывает сомнения. А вот сама человеческая потребность в познании не подлежит ни малейшему сомнению.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Нельзя судить о человеке по его способностям, поскольку не доказано, что они действительно дадут результаты, на которые претендуют. Словом, способности нельзя считать заранее адекватными той грандиозной задаче,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которой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так или иначе занят человек. Скажем иначе: человек отдает себя познанию не просто потому, что обладает познавательными способностями, умом и т. д., а, наоборот, не имея иного выхода, кроме попытки постичь мир, он мобилизует все имеющиеся в его распоряжении средства, даже если последние не слишком ему подходят. И если бы ум человеческий в самом деле был тем, что обещает это слово, а именно познавательной способностью, то человек постиг бы все разом, не испытывая впредь ни малейших затруднений и не ставя перед собой серьезных и трудных задач. Итак, в какой мере человеческий ум и в самом деле ум, — неизвестно; напротив, задача, неотступно преследующая человека, сформулирована ясно и недвусмысленно. И она неотложна, более того — определяет самого человека.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Как мы уже говорили, эта задача называется «жизнью». «Жить» всегда означает пребывать в определенных обстоятельствах, быть ввергнутым — в силу внезапной и непонятной причины — в мир, в окружающее «здесь и теперь».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И чтобы жить в обстоятельствах, человек вынужден заниматься каким-нибудь делом, однако важно то, что дело это не навязано его обстоятельствами, как, например, оно навязано граммофону — проигрывать, что записано на пластинках, или звезде — придерживаться своей орбиты.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Каждый из нас в каждый миг должен решать, что он будет делать и кем он станет в ближайшем будущем. И выбор этот — без права передачи: никому не суждено выбрать мне жизнь за меня. Даже если я перепоручаю себя кому-то, решение все равно принимаю я сам, когда решаю, чтобы другой мною руководил. Тем самым я не передаю само решение, а лишь меняю его механику: вместо того чтобы задать себе норму поведения с помощью своего умственного аппарата, я использую умственный аппарат другого.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Но если, выйдя из аудитории, вы пойдете именно в таком-то, а не в каком-то другом направлении, то сделаете это исключительно потому, что считаете: сейчас нужно идти туда-то; в свою очередь последнее решение — в упомянутое время вам надлежит быть там-то — вы приняли, исходя из последующей причины, и так далее. Человек и шагу не ступит, не предвосхитив — более или менее ясно — всего своего будущего, то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есть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кем он станет и кем решил быть в жизни. Человек всегда вынужден что-то делать в обстоятельствах. И чтобы определить, что делать, ему неизбежно нужно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поставить </w:t>
      </w: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проблему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личного бытия. Не надо быть особо проницательным, чтобы при встрече с ближним заметить, как им управляет тот «подлинный» человек, которым он решил стать и который для него самого остается загадкой. Выясняя вопрос для себя, кем он будет, чем заполнит жизнь, человек неизбежно поднимает и общий вопрос — кем может и должен быть человек. Все это в свою очередь вынуждает представить и сами обстоятельства, мир, окружение. То, что нас окружает, не говорит само по себе, что оно такое. Мы призваны открыть это сами. Уяснение природы вещей, собственного бытия и бытия в целом — и есть интеллектуальная забота, которая, следовательно, не является бесполезным, надуманным довеском к жизни,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но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так или иначе составляет саму жизнь. Итак, речь не о том, что человек сначала живет, а уже потом, при случае, из любопытства, берет на себя труд выработать какое-то представление о вещах. Нет, жизнь сама по себе диктует необходимость истолкований. Мы неотвратно, в любое мгновение обнаруживаем в себе некие устоявшиеся представления о нашем мире и обстоятельствах. Подобная система устоявшихся мнений превращает наши хаотические обстоятельства в единство мира.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Итак, ясно: наша жизнь слагается из двух неотделимые друг от друга измерений, которые я и хочу раскрыть с предельной полнотой. Первое — это существование «Я», «Я» каждого в данных обстоятельствах, с которыми ему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абсолютно однозначно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суждено считаться. Но первое влечет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зг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собой и второе: обязанность человека постичь </w:t>
      </w:r>
      <w:proofErr w:type="spellStart"/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обстоятель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ства</w:t>
      </w:r>
      <w:proofErr w:type="spellEnd"/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жизни. В первом измерении жизнь — подлинная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про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блема</w:t>
      </w:r>
      <w:proofErr w:type="spellEnd"/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во втором — усилие, попытка ее решить. Размышляя об обстоятельствах, мы конструируем идею, план архитектуру, проблемы, хаоса, обстоятельств. И эту сие тему, в которую человек превращает окружающее </w:t>
      </w:r>
      <w:proofErr w:type="spellStart"/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посред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ством</w:t>
      </w:r>
      <w:proofErr w:type="spellEnd"/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истолкований, мы называем миром, или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универсу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мом. Итак,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последний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вовсе не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предзадан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, а сформировав нашими представлениями.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Мы не сумеем даже отчасти понять жизнь, забыв,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чт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&lt; мир, или универсум, — это и есть интеллектуальное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реше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ние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, которым человек отвечает на данные, неминуемые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?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неизбежные проблемы, воздвигнутые перед ним обстоя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тельствами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. И здесь необходимо отметить, что, во-первых сами решения зависят от характера проблем, а во-вторых решение тем подлиннее, чем подлинней сама проблема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наче говоря, мы должны быть ею по-настоящему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озабо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чены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Если проблема почему-либо перестает </w:t>
      </w:r>
      <w:proofErr w:type="spellStart"/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восприни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маться</w:t>
      </w:r>
      <w:proofErr w:type="spellEnd"/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именно как таковая, то и решение ее, сколь 6?? удачным оно ни было, теряет смысл и перестает </w:t>
      </w:r>
      <w:proofErr w:type="spell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играт</w:t>
      </w:r>
      <w:proofErr w:type="spell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; свою роль. 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Это крайне важно подчеркнуть ввиду отчетливо проступающей двойственности человеческой жизни: с одной стороны, человек постоянно углублен в задачу своих обстоятельств; с другой — он всегда вынужден реагировать на эту задачу ее решением. Даже неисправимый скептик живет с какими-то устоявшимися представлениями, и живет в мире, в том или ином истолковании. Мир скептика — «сомнительное»: он живет в пучине сомнений, но этот мир в такой же степени мир (хотя и весьма скудный), что и мир догматика. Вот почему, когда говорят о человеке без убеждений, это метафора. Без устоявшихся представлений вообще нет жизни, ведь и скептик все-таки уверен, что все сомнительно.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Когда я сказал, что жизнь, жизнь каждого, — это не что иное, как истолкование самой себя, формирование представления о самом себе и о других вещах, кто-то из вас </w:t>
      </w: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наверняка про себя возразил, что лично он ни о чем подобном и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думать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никогда не думал. И он прав, если понимать мои слова только в том смысле, будто каждый собственным и неповторимым способом творит картину мира. К несчастью, а может быть, и к счастью, это не так. Ведь мы живем не только среди вещей, но и среди людей, и не только на Земле, но и в обществе. И общество, где мы живем, уже имеет свое истолкование жизни, некую совокупность идей о мире, набор обязательных для каждого представлений. Тем самым так называемое мышление эпохи составляет неотъемлемую часть обстоятельств, оно окружает, правит нами и в нас живет. Один из главных факторов, определяющих судьбу, — это система представлений, с которыми мы сталкиваемся в жизни. Мы не отдаем себе отчета в том, что помещены в некую структуру с готовыми решениями задач, из которых и состоит жизнь. И стоит только замаячить перед нами одной из них, как мы тут же прибегаем к этой общей сокровищнице, ищем ответ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наших ближних или же в их книгах на волнующие вопросы: «Что такое мир?», «Что такое человек?», «Что такое смерть?», «Что за нею?». А зачастую мы пытаемся выяснить: «Что такое пространство, свет, живой организм?» Однако подобные вопросы, по сути, излишни; ибо уже с момента рождения мы воспринимаем, впитываем (и в семье, и в школе, и в ходе чтения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?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; общения) некие коллективные представления. Как правило, они проникают в нас прежде, чем мы ощущаем влияние самих проблем, которые они решают или призваны решать. И когда поставленный жизнью вопрос вызывает подлинную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тревогу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мы действительно хотим разрешить его, определить свою позицию, то вынуждены бороться с ним, преодолевая гнет уже усвоенного. Даже язык, с помощью которого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мы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так или иначе оформляем мысли, — это уже чужое мышление, своего рода коллективная философия, элементарное истолкование жизни, с небывалой силой гнетущей нас.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Мы убедились: идея о мире служит планом, которым человек обзаводится, чтобы определиться и воплотить свою жизнь, короче, чтобы ориентироваться в хаосе обстоятельств. Но эта идея, оказывается, дана человеку социальным окружением, это господствующая идея времени. Именно с ней нам и суждено жить, либо приняв ее,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либо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так или иначе оспаривая.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Человек размышляет, приобретает знания, а также изготовляет орудия, предметы, иначе говоря, живет в материальном мире, вооружаясь определенной техникой. Обстоятельства различаются в зависимости от уровня техники, наработанной к моменту рождения человека. Ныне человек не так страдает от материальных трудностей, как в эпоху палеолита. Поэтому он уделяет время другим вопросам. Иначе говоря, жизнь имеет одну и ту же фундаментальную структуру во все времена, но перспектива проблем меняется. Жизнь — это забота, но в каждую эпоху что-то одно беспокоит больше, чем другое. Сегодня нам уже не угрожает оспа, как в 1850 году. И наоборот, нас гораздо больше тревожит парламентский режим, который тогда особого беспокойства не причинял.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Едва коснувшись интересующей темы, мы сразу открыли две очевидные истины. 1. Любая человеческая жизнь исходит из определенных устоявшихся представлений о мире и месте человека, их развивает. 2. Любая жизнь протекает в определенных обстоятельствах, которые обеспечены той или иной техникой — мерой господства над материальным окружением.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Вот два основных фактора, которые в числе прочего оказывают влияние друг на друга, — идеология и техника.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Всестороннее исследование вопроса привело бы нас к раскрытию и всех остальных измерений жизни. Но на сей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раз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мы ограничимся двумя, поскольку они помогают понять, что человеческая жизнь обладает определенной структурой или что человек вынужден считаться с определенным миром, общий рисунок которого вполне можно набросать. И мир этот, являя нам одни проблемы относительно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разрешенными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, другие, напротив, острыми и наболевшими, вносит отчетливость и конкретность в борьбу человека за собственную судьбу.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История пытается выяснить, что представляли собой разные человеческие жизни, но эти слова обычно неправильно понимались, как будто речь шла об исследовании характера людей. Однако жизнь — не просто человек, то есть не просто живущий; жизнь — это всегда драма, под ударами которой человек приговорен плыть из последних сил, терпя кораблекрушение в мире. История — это не психология, а прежде всего воссоздание структуры драмы, которая разыгрывается между человеком и миром. Живя в мире, встречаясь с ним, люди с различной психологией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сталкиваются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тем не менее с некоторым общим и неизбежным для них набором проблем, придающим существованию одну и ту же изначальную структуру. Психологические, субъективные различия играют подчиненную роль, внося лишь минимальные отклонения в определяющую схему единой для всех драмы.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Приведу пример. Представьте двух людей с совершенно противоположными характерами: одного веселого, а другого печального; при этом оба они живут в мире, где существуют Бог и элементарная техника материальной жизни. (В целом эпохи существования Бога отмечены крайне низким уровнем техники и наоборот.)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На первый взгляд можно придать большое значение различию в характерах; но, сравнив нашего весельчака с другим таким же, который, скажем, живет в мире, где нет Бога, а есть высочайшая техническая цивилизация, мы обнаружим: несмотря на тождество характеров, жизни последней пары различаются гораздо больше, чем первой, которая при всей несхожести характеров живет все-таки в одном мире.</w:t>
      </w:r>
      <w:proofErr w:type="gramEnd"/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Истории пора избавиться от психологизма и субъективизма, в которых погрязли сегодня даже самые тонкие исследователи, и признать подлинным назначением реконструкцию объективных условий, в которых находились люди. А потому коренной вопрос истории не в том, как изменялся человек, а в том, как изменялась объективная структура жизни.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Каждый живущий действительно погружен в запутанный клубок проблем, опасностей, удобств, трудностей, возможностей, которые составляют не его самого, а, наоборот, окружение, где он находится, с которым должен постоянно считаться и в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борьбе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которым как раз и заключается его жизнь. Родись любой из нас сто лет назад с тем самым характером и с теми же данными, драма нашей жизни была бы иной.</w:t>
      </w:r>
    </w:p>
    <w:p w:rsidR="00F71ADC" w:rsidRPr="00F71ADC" w:rsidRDefault="00F71ADC" w:rsidP="00476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Итак, коренной вопрос истории в уточненном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виде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звучит так: </w:t>
      </w:r>
      <w:proofErr w:type="gramStart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>какие</w:t>
      </w:r>
      <w:proofErr w:type="gramEnd"/>
      <w:r w:rsidRPr="00F71AD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изменения претерпевает жизненная структура? Как, когда и почему изменяется жизнь?</w:t>
      </w:r>
      <w:bookmarkStart w:id="0" w:name="_GoBack"/>
      <w:bookmarkEnd w:id="0"/>
    </w:p>
    <w:sectPr w:rsidR="00F71ADC" w:rsidRPr="00F71ADC" w:rsidSect="002C2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1D"/>
    <w:rsid w:val="00086C1D"/>
    <w:rsid w:val="000F3450"/>
    <w:rsid w:val="002C2A1F"/>
    <w:rsid w:val="00422B16"/>
    <w:rsid w:val="00476D2E"/>
    <w:rsid w:val="004A1192"/>
    <w:rsid w:val="00F71ADC"/>
    <w:rsid w:val="00FF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71A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86C1D"/>
    <w:rPr>
      <w:rFonts w:cs="Times New Roman"/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71AD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F71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71A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86C1D"/>
    <w:rPr>
      <w:rFonts w:cs="Times New Roman"/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71AD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F71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10031</Words>
  <Characters>5718</Characters>
  <Application>Microsoft Office Word</Application>
  <DocSecurity>0</DocSecurity>
  <Lines>47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Juste</dc:creator>
  <cp:lastModifiedBy>ehu</cp:lastModifiedBy>
  <cp:revision>2</cp:revision>
  <dcterms:created xsi:type="dcterms:W3CDTF">2012-09-29T17:17:00Z</dcterms:created>
  <dcterms:modified xsi:type="dcterms:W3CDTF">2012-09-29T17:17:00Z</dcterms:modified>
</cp:coreProperties>
</file>