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45"/>
        <w:gridCol w:w="125"/>
      </w:tblGrid>
      <w:tr w:rsidR="001467B1" w:rsidRPr="001467B1" w:rsidTr="001467B1">
        <w:trPr>
          <w:tblCellSpacing w:w="15" w:type="dxa"/>
        </w:trPr>
        <w:tc>
          <w:tcPr>
            <w:tcW w:w="8100" w:type="dxa"/>
            <w:hideMark/>
          </w:tcPr>
          <w:p w:rsidR="001467B1" w:rsidRPr="001467B1" w:rsidRDefault="001467B1" w:rsidP="001467B1">
            <w:pPr>
              <w:spacing w:before="100" w:beforeAutospacing="1" w:after="100" w:afterAutospacing="1"/>
              <w:outlineLvl w:val="0"/>
              <w:rPr>
                <w:rFonts w:ascii="Times" w:eastAsia="Times New Roman" w:hAnsi="Times" w:cs="Times New Roman"/>
                <w:b/>
                <w:bCs/>
                <w:kern w:val="36"/>
                <w:sz w:val="48"/>
                <w:szCs w:val="48"/>
              </w:rPr>
            </w:pPr>
            <w:r w:rsidRPr="001467B1">
              <w:rPr>
                <w:rFonts w:ascii="Times" w:eastAsia="Times New Roman" w:hAnsi="Times" w:cs="Times New Roman"/>
                <w:b/>
                <w:bCs/>
                <w:kern w:val="36"/>
                <w:sz w:val="48"/>
                <w:szCs w:val="48"/>
              </w:rPr>
              <w:t>Фуко М. Археология знания</w:t>
            </w:r>
          </w:p>
          <w:p w:rsidR="001467B1" w:rsidRDefault="001467B1" w:rsidP="001467B1">
            <w:pPr>
              <w:spacing w:before="100" w:beforeAutospacing="1" w:after="100" w:afterAutospacing="1"/>
              <w:outlineLvl w:val="2"/>
              <w:rPr>
                <w:rFonts w:ascii="Times" w:eastAsia="Times New Roman" w:hAnsi="Times" w:cs="Times New Roman"/>
                <w:b/>
                <w:bCs/>
                <w:sz w:val="27"/>
                <w:szCs w:val="27"/>
              </w:rPr>
            </w:pPr>
            <w:r w:rsidRPr="001467B1">
              <w:rPr>
                <w:rFonts w:ascii="Times" w:eastAsia="Times New Roman" w:hAnsi="Times" w:cs="Times New Roman"/>
                <w:b/>
                <w:bCs/>
                <w:sz w:val="27"/>
                <w:szCs w:val="27"/>
              </w:rPr>
              <w:t>ВВЕДЕНИЕ</w:t>
            </w:r>
          </w:p>
          <w:p w:rsidR="001467B1" w:rsidRDefault="001467B1" w:rsidP="001467B1">
            <w:pPr>
              <w:spacing w:before="100" w:beforeAutospacing="1" w:after="100" w:afterAutospacing="1"/>
              <w:outlineLvl w:val="2"/>
              <w:rPr>
                <w:rFonts w:ascii="Times" w:eastAsia="Times New Roman" w:hAnsi="Times" w:cs="Times New Roman"/>
                <w:b/>
                <w:bCs/>
                <w:sz w:val="27"/>
                <w:szCs w:val="27"/>
              </w:rPr>
            </w:pPr>
            <w:hyperlink r:id="rId5" w:history="1">
              <w:r w:rsidRPr="00103340">
                <w:rPr>
                  <w:rStyle w:val="a3"/>
                  <w:rFonts w:ascii="Times" w:eastAsia="Times New Roman" w:hAnsi="Times" w:cs="Times New Roman"/>
                  <w:b/>
                  <w:bCs/>
                  <w:sz w:val="27"/>
                  <w:szCs w:val="27"/>
                </w:rPr>
                <w:t>http://www.gumer.info/bogoslov_Buks/Philos/fuko_arh/intro.php</w:t>
              </w:r>
            </w:hyperlink>
          </w:p>
          <w:p w:rsidR="001467B1" w:rsidRPr="001467B1" w:rsidRDefault="001467B1" w:rsidP="001467B1">
            <w:pPr>
              <w:spacing w:before="100" w:beforeAutospacing="1" w:after="100" w:afterAutospacing="1"/>
              <w:outlineLvl w:val="2"/>
              <w:rPr>
                <w:rFonts w:ascii="Times" w:eastAsia="Times New Roman" w:hAnsi="Times" w:cs="Times New Roman"/>
                <w:b/>
                <w:bCs/>
                <w:sz w:val="27"/>
                <w:szCs w:val="27"/>
              </w:rPr>
            </w:pP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 xml:space="preserve">Вот уже не одно десятилетие внимание историков привлекают периоды больших длительностей,— так, точно за эпизодами политических перипетий ученые пытаются выявить устойчивое и </w:t>
            </w:r>
            <w:proofErr w:type="spellStart"/>
            <w:r w:rsidRPr="001467B1">
              <w:rPr>
                <w:rFonts w:ascii="Times" w:hAnsi="Times" w:cs="Times New Roman"/>
                <w:sz w:val="20"/>
                <w:szCs w:val="20"/>
              </w:rPr>
              <w:t>труднонарушимое</w:t>
            </w:r>
            <w:proofErr w:type="spellEnd"/>
            <w:r w:rsidRPr="001467B1">
              <w:rPr>
                <w:rFonts w:ascii="Times" w:hAnsi="Times" w:cs="Times New Roman"/>
                <w:sz w:val="20"/>
                <w:szCs w:val="20"/>
              </w:rPr>
              <w:t xml:space="preserve"> равновесие, необратимые процессы, неизменные закономерности, особые тенденции, достигающие своей высшей точки и </w:t>
            </w:r>
            <w:proofErr w:type="spellStart"/>
            <w:r w:rsidRPr="001467B1">
              <w:rPr>
                <w:rFonts w:ascii="Times" w:hAnsi="Times" w:cs="Times New Roman"/>
                <w:sz w:val="20"/>
                <w:szCs w:val="20"/>
              </w:rPr>
              <w:t>ниспровергающиеся</w:t>
            </w:r>
            <w:proofErr w:type="spellEnd"/>
            <w:r w:rsidRPr="001467B1">
              <w:rPr>
                <w:rFonts w:ascii="Times" w:hAnsi="Times" w:cs="Times New Roman"/>
                <w:sz w:val="20"/>
                <w:szCs w:val="20"/>
              </w:rPr>
              <w:t xml:space="preserve"> после вековой непрерывности» движение накопления и медленного насыщения, неподвижные и немые основания, скрытые под толщей событий. Для анализа подобного рода историки располагают инструментарием, отчасти унаследованным от предыдущих эпох, отчасти новоприобретенным: модели экономического роста, качественный анализ обменных потоков, схемы демографических кризисов, изучение климата и атмосферных сдвигов, установление социологических констант, описание технических достижений и история их внедрения. Все эти подручные средства позволяют вычленить в поле истории различные осадочные пласты, а линеарные последовательности, составлявшие долгое время объект исследований, замещаются глубинными структурами. Динамизм и медлительность, политическая истории и «материальная цивилизация» различаются, в первую очередь, количеством уровней анализа, каждому из которых присущи свои особенные разрывы, разграничения, деления, и по мере того, как взгляд историка проникает все глубже и глубже, в поле его зрения вовлекаются все новые области. За быстротечной историей правительств и войн выступают истории, внешне почти неподвижные: история морских путей, история зерна и золотодобычи, история засухи и ирригации, история севооборота, история равновесия, которого удалось добиться человечеству в споре нужды и достатка. Старые вопросы, занимавшие некогда историков (какова связь между событиями? как установить их «очередность»? в чем смысл пронизывающей их непрерывности? наконец, как обозначить совокупности, которые они образуют, и возможно ли определить некую всеобщность или необходимо ограничиваться восстановлением последовательностей?), отныне замещаются задачами совершенно иного рода: какие страты следует выделять? какие последовательности могут быть установлены? каковы критерии </w:t>
            </w:r>
            <w:proofErr w:type="spellStart"/>
            <w:r w:rsidRPr="001467B1">
              <w:rPr>
                <w:rFonts w:ascii="Times" w:hAnsi="Times" w:cs="Times New Roman"/>
                <w:sz w:val="20"/>
                <w:szCs w:val="20"/>
              </w:rPr>
              <w:t>периодиза</w:t>
            </w:r>
            <w:proofErr w:type="spellEnd"/>
            <w:r w:rsidRPr="001467B1">
              <w:rPr>
                <w:rFonts w:ascii="Times" w:hAnsi="Times" w:cs="Times New Roman"/>
                <w:sz w:val="20"/>
                <w:szCs w:val="20"/>
              </w:rPr>
              <w:t xml:space="preserve">- </w:t>
            </w:r>
            <w:r w:rsidRPr="001467B1">
              <w:rPr>
                <w:rFonts w:ascii="Times" w:hAnsi="Times" w:cs="Times New Roman"/>
                <w:sz w:val="20"/>
                <w:szCs w:val="20"/>
              </w:rPr>
              <w:br/>
              <w:t>8</w:t>
            </w:r>
            <w:r w:rsidRPr="001467B1">
              <w:rPr>
                <w:rFonts w:ascii="Times" w:hAnsi="Times" w:cs="Times New Roman"/>
                <w:b/>
                <w:bCs/>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proofErr w:type="spellStart"/>
            <w:r w:rsidRPr="001467B1">
              <w:rPr>
                <w:rFonts w:ascii="Times" w:hAnsi="Times" w:cs="Times New Roman"/>
                <w:sz w:val="20"/>
                <w:szCs w:val="20"/>
              </w:rPr>
              <w:t>ции</w:t>
            </w:r>
            <w:proofErr w:type="spellEnd"/>
            <w:r w:rsidRPr="001467B1">
              <w:rPr>
                <w:rFonts w:ascii="Times" w:hAnsi="Times" w:cs="Times New Roman"/>
                <w:sz w:val="20"/>
                <w:szCs w:val="20"/>
              </w:rPr>
              <w:t xml:space="preserve"> к ним применимы? какие системы связей (иерархичность, преобладание, стратификация, однозначное определение, цепь причинности) свойственны каждому из них? какие ряды .последовательностей мы можем вводить в том или ином случае? каковы те хронологические пределы, в которых мы размещаем событийные цепи?</w:t>
            </w:r>
            <w:r w:rsidRPr="001467B1">
              <w:rPr>
                <w:rFonts w:ascii="Times" w:hAnsi="Times" w:cs="Times New Roman"/>
                <w:sz w:val="20"/>
                <w:szCs w:val="20"/>
              </w:rPr>
              <w:br/>
              <w:t xml:space="preserve">Почти одновременно во всех тех дисциплинах, которые мы привыкли объединять под именем «истории»— истории идей, науки, философии, мысли и литературы (особенностями в данном случае можно пренебречь), смещается фокус внимания, и исследователи переходят от описания, широких общностей («эпохи» иди «века») к изучению феноменов разрыва. В великих непрерывностях мысли, в целостных или однозначных проявлениях духа и ментальности, в упорном сопротивлении науки, заявляющей права на существование и пытающейся завершиться с момента зарождения, в явлениях жанра, формы, дисциплины, теории, мы пытаемся раскрыть феномены прерывания. Природа и статус этого явления понимаются весьма различно. Эпистемологические акты и пороги описаны Г. </w:t>
            </w:r>
            <w:proofErr w:type="spellStart"/>
            <w:r w:rsidRPr="001467B1">
              <w:rPr>
                <w:rFonts w:ascii="Times" w:hAnsi="Times" w:cs="Times New Roman"/>
                <w:sz w:val="20"/>
                <w:szCs w:val="20"/>
              </w:rPr>
              <w:t>Башляром</w:t>
            </w:r>
            <w:proofErr w:type="spellEnd"/>
            <w:r w:rsidRPr="001467B1">
              <w:rPr>
                <w:rFonts w:ascii="Times" w:hAnsi="Times" w:cs="Times New Roman"/>
                <w:sz w:val="20"/>
                <w:szCs w:val="20"/>
              </w:rPr>
              <w:t xml:space="preserve">: прерывая бесконечное накопление знаний, они препятствуют медленному их созреванию, отрывают их от эмпирического истока, от первоначальных </w:t>
            </w:r>
            <w:proofErr w:type="spellStart"/>
            <w:r w:rsidRPr="001467B1">
              <w:rPr>
                <w:rFonts w:ascii="Times" w:hAnsi="Times" w:cs="Times New Roman"/>
                <w:sz w:val="20"/>
                <w:szCs w:val="20"/>
              </w:rPr>
              <w:t>мотитваций</w:t>
            </w:r>
            <w:proofErr w:type="spellEnd"/>
            <w:r w:rsidRPr="001467B1">
              <w:rPr>
                <w:rFonts w:ascii="Times" w:hAnsi="Times" w:cs="Times New Roman"/>
                <w:sz w:val="20"/>
                <w:szCs w:val="20"/>
              </w:rPr>
              <w:t xml:space="preserve">, очищают от всех воображаемых связей и, таким образом, подвигая исторический анализ к поискам скрытого начала, отвлекают его от бесконечного поиска своих оснований и направляют к установлению нового типа рациональности. Предпринятый </w:t>
            </w:r>
            <w:proofErr w:type="spellStart"/>
            <w:r w:rsidRPr="001467B1">
              <w:rPr>
                <w:rFonts w:ascii="Times" w:hAnsi="Times" w:cs="Times New Roman"/>
                <w:sz w:val="20"/>
                <w:szCs w:val="20"/>
              </w:rPr>
              <w:t>Гангилемом</w:t>
            </w:r>
            <w:proofErr w:type="spellEnd"/>
            <w:r w:rsidRPr="001467B1">
              <w:rPr>
                <w:rFonts w:ascii="Times" w:hAnsi="Times" w:cs="Times New Roman"/>
                <w:sz w:val="20"/>
                <w:szCs w:val="20"/>
              </w:rPr>
              <w:t xml:space="preserve"> анализ </w:t>
            </w:r>
            <w:r w:rsidRPr="001467B1">
              <w:rPr>
                <w:rFonts w:ascii="Times" w:hAnsi="Times" w:cs="Times New Roman"/>
                <w:i/>
                <w:iCs/>
                <w:sz w:val="20"/>
                <w:szCs w:val="20"/>
              </w:rPr>
              <w:t>смещений</w:t>
            </w:r>
            <w:r w:rsidRPr="001467B1">
              <w:rPr>
                <w:rFonts w:ascii="Times" w:hAnsi="Times" w:cs="Times New Roman"/>
                <w:sz w:val="20"/>
                <w:szCs w:val="20"/>
              </w:rPr>
              <w:t xml:space="preserve"> и </w:t>
            </w:r>
            <w:r w:rsidRPr="001467B1">
              <w:rPr>
                <w:rFonts w:ascii="Times" w:hAnsi="Times" w:cs="Times New Roman"/>
                <w:i/>
                <w:iCs/>
                <w:sz w:val="20"/>
                <w:szCs w:val="20"/>
              </w:rPr>
              <w:t>трансформаций</w:t>
            </w:r>
            <w:r w:rsidRPr="001467B1">
              <w:rPr>
                <w:rFonts w:ascii="Times" w:hAnsi="Times" w:cs="Times New Roman"/>
                <w:sz w:val="20"/>
                <w:szCs w:val="20"/>
              </w:rPr>
              <w:t xml:space="preserve"> понятия может служить нам некоторой моделью. </w:t>
            </w:r>
            <w:proofErr w:type="spellStart"/>
            <w:r w:rsidRPr="001467B1">
              <w:rPr>
                <w:rFonts w:ascii="Times" w:hAnsi="Times" w:cs="Times New Roman"/>
                <w:sz w:val="20"/>
                <w:szCs w:val="20"/>
              </w:rPr>
              <w:t>Гангилем</w:t>
            </w:r>
            <w:proofErr w:type="spellEnd"/>
            <w:r w:rsidRPr="001467B1">
              <w:rPr>
                <w:rFonts w:ascii="Times" w:hAnsi="Times" w:cs="Times New Roman"/>
                <w:sz w:val="20"/>
                <w:szCs w:val="20"/>
              </w:rPr>
              <w:t xml:space="preserve"> доказывает, что история концепта отнюдь не является историей его последовательного прояснения или всевозрастающей «рационализации», непрерывности и перехода на новый уровень абстракции; напротив, это история смены правил применения история многочисленных полей образования и значимости </w:t>
            </w:r>
            <w:r w:rsidRPr="001467B1">
              <w:rPr>
                <w:rFonts w:ascii="Times" w:hAnsi="Times" w:cs="Times New Roman"/>
                <w:sz w:val="20"/>
                <w:szCs w:val="20"/>
              </w:rPr>
              <w:lastRenderedPageBreak/>
              <w:t xml:space="preserve">понятий, история теоретических областей их порождения. Очевидно и проведенное </w:t>
            </w:r>
            <w:proofErr w:type="spellStart"/>
            <w:r w:rsidRPr="001467B1">
              <w:rPr>
                <w:rFonts w:ascii="Times" w:hAnsi="Times" w:cs="Times New Roman"/>
                <w:sz w:val="20"/>
                <w:szCs w:val="20"/>
              </w:rPr>
              <w:t>Гангилемом</w:t>
            </w:r>
            <w:proofErr w:type="spellEnd"/>
            <w:r w:rsidRPr="001467B1">
              <w:rPr>
                <w:rFonts w:ascii="Times" w:hAnsi="Times" w:cs="Times New Roman"/>
                <w:sz w:val="20"/>
                <w:szCs w:val="20"/>
              </w:rPr>
              <w:t xml:space="preserve"> различение между </w:t>
            </w:r>
            <w:r w:rsidRPr="001467B1">
              <w:rPr>
                <w:rFonts w:ascii="Times" w:hAnsi="Times" w:cs="Times New Roman"/>
                <w:i/>
                <w:iCs/>
                <w:sz w:val="20"/>
                <w:szCs w:val="20"/>
              </w:rPr>
              <w:t>микроскопическими</w:t>
            </w:r>
            <w:r w:rsidRPr="001467B1">
              <w:rPr>
                <w:rFonts w:ascii="Times" w:hAnsi="Times" w:cs="Times New Roman"/>
                <w:sz w:val="20"/>
                <w:szCs w:val="20"/>
              </w:rPr>
              <w:t xml:space="preserve"> и </w:t>
            </w:r>
            <w:r w:rsidRPr="001467B1">
              <w:rPr>
                <w:rFonts w:ascii="Times" w:hAnsi="Times" w:cs="Times New Roman"/>
                <w:i/>
                <w:iCs/>
                <w:sz w:val="20"/>
                <w:szCs w:val="20"/>
              </w:rPr>
              <w:t>макроскопическими последовательностями</w:t>
            </w:r>
            <w:r w:rsidRPr="001467B1">
              <w:rPr>
                <w:rFonts w:ascii="Times" w:hAnsi="Times" w:cs="Times New Roman"/>
                <w:sz w:val="20"/>
                <w:szCs w:val="20"/>
              </w:rPr>
              <w:t xml:space="preserve"> истории наук, где события и следствия распределяются так, что открытия, методологические исследования, достижения и неудачи ученого принадлежат каждое своему событийному ряду и не могут быть описаны одним и тем же способом на одном и том же уровне,— в данном случае мы имеем дело с совершенно разными историями. По мере того, как настоящее какой-либо науки изменяется, рекуррентные перераспределения обусловливают множественность ее прошлого, многообразие форм сцепления, исходных иерархий, сетей определений телеологический схем. Исторические описания неминуемо соотносятся с актуальным уровнем знания в целом, множатся с каждой своей трансформацией и, вместе с тем, никогда не перестают порывать с самими собой (этот феномен недавно послужил </w:t>
            </w:r>
            <w:proofErr w:type="spellStart"/>
            <w:r w:rsidRPr="001467B1">
              <w:rPr>
                <w:rFonts w:ascii="Times" w:hAnsi="Times" w:cs="Times New Roman"/>
                <w:sz w:val="20"/>
                <w:szCs w:val="20"/>
              </w:rPr>
              <w:t>М.Серру</w:t>
            </w:r>
            <w:proofErr w:type="spellEnd"/>
            <w:r w:rsidRPr="001467B1">
              <w:rPr>
                <w:rFonts w:ascii="Times" w:hAnsi="Times" w:cs="Times New Roman"/>
                <w:sz w:val="20"/>
                <w:szCs w:val="20"/>
              </w:rPr>
              <w:t xml:space="preserve"> толчком в разработке его математической теории). Заметим, что для </w:t>
            </w:r>
            <w:r w:rsidRPr="001467B1">
              <w:rPr>
                <w:rFonts w:ascii="Times" w:hAnsi="Times" w:cs="Times New Roman"/>
                <w:i/>
                <w:iCs/>
                <w:sz w:val="20"/>
                <w:szCs w:val="20"/>
              </w:rPr>
              <w:t>архитектонических единиц</w:t>
            </w:r>
            <w:r w:rsidRPr="001467B1">
              <w:rPr>
                <w:rFonts w:ascii="Times" w:hAnsi="Times" w:cs="Times New Roman"/>
                <w:sz w:val="20"/>
                <w:szCs w:val="20"/>
              </w:rPr>
              <w:t xml:space="preserve"> системы, описанных </w:t>
            </w:r>
            <w:proofErr w:type="spellStart"/>
            <w:r w:rsidRPr="001467B1">
              <w:rPr>
                <w:rFonts w:ascii="Times" w:hAnsi="Times" w:cs="Times New Roman"/>
                <w:sz w:val="20"/>
                <w:szCs w:val="20"/>
              </w:rPr>
              <w:t>М.Гиру</w:t>
            </w:r>
            <w:proofErr w:type="spellEnd"/>
            <w:r w:rsidRPr="001467B1">
              <w:rPr>
                <w:rFonts w:ascii="Times" w:hAnsi="Times" w:cs="Times New Roman"/>
                <w:sz w:val="20"/>
                <w:szCs w:val="20"/>
              </w:rPr>
              <w:t xml:space="preserve">, анализ влияний, </w:t>
            </w:r>
            <w:proofErr w:type="spellStart"/>
            <w:r w:rsidRPr="001467B1">
              <w:rPr>
                <w:rFonts w:ascii="Times" w:hAnsi="Times" w:cs="Times New Roman"/>
                <w:sz w:val="20"/>
                <w:szCs w:val="20"/>
              </w:rPr>
              <w:t>тра</w:t>
            </w:r>
            <w:proofErr w:type="spellEnd"/>
            <w:r w:rsidRPr="001467B1">
              <w:rPr>
                <w:rFonts w:ascii="Times" w:hAnsi="Times" w:cs="Times New Roman"/>
                <w:sz w:val="20"/>
                <w:szCs w:val="20"/>
              </w:rPr>
              <w:t>-</w:t>
            </w:r>
            <w:r w:rsidRPr="001467B1">
              <w:rPr>
                <w:rFonts w:ascii="Times"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proofErr w:type="spellStart"/>
            <w:r w:rsidRPr="001467B1">
              <w:rPr>
                <w:rFonts w:ascii="Times" w:hAnsi="Times" w:cs="Times New Roman"/>
                <w:sz w:val="20"/>
                <w:szCs w:val="20"/>
              </w:rPr>
              <w:t>диций</w:t>
            </w:r>
            <w:proofErr w:type="spellEnd"/>
            <w:r w:rsidRPr="001467B1">
              <w:rPr>
                <w:rFonts w:ascii="Times" w:hAnsi="Times" w:cs="Times New Roman"/>
                <w:sz w:val="20"/>
                <w:szCs w:val="20"/>
              </w:rPr>
              <w:t xml:space="preserve">, культурной непрерывности не имеет определяющего значения. Гораздо важнее здесь исследования внутренних связей, аксиом, дедуктивных последовательностей, совместимости. И, наконец, не является ли самое радикальное </w:t>
            </w:r>
            <w:r w:rsidRPr="001467B1">
              <w:rPr>
                <w:rFonts w:ascii="Times" w:hAnsi="Times" w:cs="Times New Roman"/>
                <w:i/>
                <w:iCs/>
                <w:sz w:val="20"/>
                <w:szCs w:val="20"/>
              </w:rPr>
              <w:t>проявление,—</w:t>
            </w:r>
            <w:r w:rsidRPr="001467B1">
              <w:rPr>
                <w:rFonts w:ascii="Times" w:hAnsi="Times" w:cs="Times New Roman"/>
                <w:sz w:val="20"/>
                <w:szCs w:val="20"/>
              </w:rPr>
              <w:t xml:space="preserve"> всего лишь разрывом, осуществленным преобразующей работой теоретической мысли, «которая обосновывает науку, отрывая ее от прошлого и раскрывая прошлое как идеологию». Сказанное, разумеется, приложимо и к литературному анализу, который мы отныне будем применять для исследования этих общностей,— но не в отношении духа или умонастроений эпохи, «групп, школ, поколений или движений», и даже не в отношении автора, вовлеченного в бесконечную игру обращений, связывающих его жизнь с творчеством, а исключительно в отношении структуры произведения, книги, текста.</w:t>
            </w:r>
            <w:r w:rsidRPr="001467B1">
              <w:rPr>
                <w:rFonts w:ascii="Times" w:hAnsi="Times" w:cs="Times New Roman"/>
                <w:sz w:val="20"/>
                <w:szCs w:val="20"/>
              </w:rPr>
              <w:br/>
              <w:t xml:space="preserve">Наконец, первостепенная задача, которую мы ставим перед такого рода историческим анализом, заключается вовсе не в том, чтобы узнать, какими путями может быть установлена непрерывность, как одна и та же модель может быть состояться в едином горизонте для столь различных, разделенных во времени умов, и не в том, чтобы выяснить, какой способ действия и какое основание содержит в себе взаимодействие передач, возобновлений, забвений и повторений, власть какого источника может простираться за его пределы вплоть до недостижимого завершения; проблема состоит вовсе не в традиции и ее следах, а в разделении и ограничении, не в незыблемости развертывающегося основания, а в той трансформации, которая принимается в качестве основы обновления основ. Так обнаруживается все поле вопросов, частью уже вполне обыденных, с помощью которых новая история вырабатывает собственную теорию дабы прояснить, каким образом специфицируются различные концепты прерывности (пороги, разрывы, изъятия, изменения, трансформации): исходя из каких критериев можно выделить единицы описания </w:t>
            </w:r>
            <w:r w:rsidRPr="001467B1">
              <w:rPr>
                <w:rFonts w:ascii="Times" w:hAnsi="Times" w:cs="Times New Roman"/>
                <w:i/>
                <w:iCs/>
                <w:sz w:val="20"/>
                <w:szCs w:val="20"/>
              </w:rPr>
              <w:t>(наука, произведение, теория, понятие, текст)?</w:t>
            </w:r>
            <w:r w:rsidRPr="001467B1">
              <w:rPr>
                <w:rFonts w:ascii="Times" w:hAnsi="Times" w:cs="Times New Roman"/>
                <w:sz w:val="20"/>
                <w:szCs w:val="20"/>
              </w:rPr>
              <w:t xml:space="preserve"> как различить уровни, каждому из которых соответствовал бы собственный тип анализа? как определить легитимный уровень формализации, интерпретации, структурирования, установления причинности? Короче говоря, если история мысли, познания, философии и литературы множит разрывы и </w:t>
            </w:r>
            <w:proofErr w:type="spellStart"/>
            <w:r w:rsidRPr="001467B1">
              <w:rPr>
                <w:rFonts w:ascii="Times" w:hAnsi="Times" w:cs="Times New Roman"/>
                <w:sz w:val="20"/>
                <w:szCs w:val="20"/>
              </w:rPr>
              <w:t>взыскует</w:t>
            </w:r>
            <w:proofErr w:type="spellEnd"/>
            <w:r w:rsidRPr="001467B1">
              <w:rPr>
                <w:rFonts w:ascii="Times" w:hAnsi="Times" w:cs="Times New Roman"/>
                <w:sz w:val="20"/>
                <w:szCs w:val="20"/>
              </w:rPr>
              <w:t xml:space="preserve"> прерывности, то история как таковая, история движущаяся и развертывающаяся, обладающая устойчивыми событийными структурами, кажется, разрывов избегает.</w:t>
            </w:r>
          </w:p>
          <w:p w:rsidR="001467B1" w:rsidRPr="001467B1" w:rsidRDefault="001467B1" w:rsidP="001467B1">
            <w:pPr>
              <w:spacing w:before="100" w:beforeAutospacing="1" w:after="100" w:afterAutospacing="1"/>
              <w:outlineLvl w:val="3"/>
              <w:rPr>
                <w:rFonts w:ascii="Times" w:eastAsia="Times New Roman" w:hAnsi="Times" w:cs="Times New Roman"/>
                <w:b/>
                <w:bCs/>
              </w:rPr>
            </w:pPr>
            <w:r w:rsidRPr="001467B1">
              <w:rPr>
                <w:rFonts w:ascii="Times" w:eastAsia="Times New Roman" w:hAnsi="Times" w:cs="Times New Roman"/>
                <w:b/>
                <w:bCs/>
              </w:rPr>
              <w:t>***</w:t>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 xml:space="preserve">Не стоит, впрочем, заблуждаться насчет этих наслоений. Несмотря на внешнюю схожесть разных исторических дисциплин, мы не должны думать, что в то время как одни из них движутся от непрерывности к прерывности, другие проходят путь от хаотической прерывности к установлению нерушимых общностей; не следует пола- </w:t>
            </w:r>
            <w:r w:rsidRPr="001467B1">
              <w:rPr>
                <w:rFonts w:ascii="Times" w:hAnsi="Times" w:cs="Times New Roman"/>
                <w:sz w:val="20"/>
                <w:szCs w:val="20"/>
              </w:rPr>
              <w:br/>
              <w:t>9</w:t>
            </w:r>
            <w:r w:rsidRPr="001467B1">
              <w:rPr>
                <w:rFonts w:ascii="Times" w:hAnsi="Times" w:cs="Times New Roman"/>
                <w:b/>
                <w:bCs/>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гать, будто анализируя политические ситуации, экономику и социальные институты, мы становиться все более восприимчивыми к самым общим определениям, тогда как при анализе идей и науки наше внимание в большей степени направлено на постижение различий,— так, точно две эти важнейшие формы описания пересекаются, не опознав друг друга.</w:t>
            </w:r>
            <w:r w:rsidRPr="001467B1">
              <w:rPr>
                <w:rFonts w:ascii="Times" w:hAnsi="Times" w:cs="Times New Roman"/>
                <w:sz w:val="20"/>
                <w:szCs w:val="20"/>
              </w:rPr>
              <w:br/>
              <w:t xml:space="preserve">На самом деле эти проблемы, которые возникают в любом случае и вызывают совершенно противоположные следствия, вводятся постановкой вопроса о документе. Здесь нет недоразумения: вполне очевидно, что с тех пор, как история получила статус науки, мы постоянно обращаемся к документам, исследуем их и так познаем себя. Для нас важно не просто понять смысл сказанного, но и определить степень его истинности и самое форма его </w:t>
            </w:r>
            <w:proofErr w:type="spellStart"/>
            <w:r w:rsidRPr="001467B1">
              <w:rPr>
                <w:rFonts w:ascii="Times" w:hAnsi="Times" w:cs="Times New Roman"/>
                <w:sz w:val="20"/>
                <w:szCs w:val="20"/>
              </w:rPr>
              <w:t>представления;'нас</w:t>
            </w:r>
            <w:proofErr w:type="spellEnd"/>
            <w:r w:rsidRPr="001467B1">
              <w:rPr>
                <w:rFonts w:ascii="Times" w:hAnsi="Times" w:cs="Times New Roman"/>
                <w:sz w:val="20"/>
                <w:szCs w:val="20"/>
              </w:rPr>
              <w:t xml:space="preserve"> всегда волнует, являются ли наши источники подлинными или подложными, насколько они осведомлены или несведущи, верно ли отражают эпоху или, напротив, лгут. Но заключенная в каждом из этих вопросов огромная критическая обеспокоенность направлена, собственно говоря, к одному: исходя из сказанного документом (хотя бы и между строк), восстановить то вставшее за ним прошлое, откуда он родом. Документ всегда понимался как язык, звуки которого низведены до немоты или невнятного бормотания, иногда по счастливой случайности распознаваемого. Итак, благодаря изменениям, датировать которые уже едва ли возможно, но и по сей день еще не завершенным, история по-новому взглянула на документ и занялась не столько интерпретацией или установлением его истинности и смысла, сколько освоением и развитием внутреннего пространства. История отныне организует документ, дробит его, упорядочивает, перераспределяет уровни, устанавливает ряды, квалифицирует их по степени значимости, вычленяет элементы, определяет единицы, описывает отношения. Документ более не является для истории неподвижной материей, отталкиваясь от которой она пытается реконструировать дела и слова людей прошлого,— все то, от чего остались лишь немногие следы.</w:t>
            </w:r>
            <w:r w:rsidRPr="001467B1">
              <w:rPr>
                <w:rFonts w:ascii="Times" w:hAnsi="Times" w:cs="Times New Roman"/>
                <w:sz w:val="20"/>
                <w:szCs w:val="20"/>
              </w:rPr>
              <w:br/>
              <w:t xml:space="preserve">Теперь история пытается обнаружить в самой ткани документа указания на общности, совокупности, последовательности и связи. Необходимо было лишить историю образа, который долгое время ее удовлетворял и обеспечивал ей антропологическое оправдание (дескать тысячелетиями коллективное сознание с помощью материальных свидетельств сохраняло память о прошлом), чтобы история стала строгой наукой и занялась введением в обиход документальных материалов (книг, текстов, рассказов, реестров, актов, уложений, статутов, постановлений, технологий, объектов и обычаев и т. д.), которые всегда и повсюду суть либо спонтанные, либо организованные формы представления любого общества. Документ более не довлеет истории, которая с полным правом в самом своем существе понимается как память. История — это только инструмент, с помощью </w:t>
            </w:r>
            <w:r w:rsidRPr="001467B1">
              <w:rPr>
                <w:rFonts w:ascii="Times" w:hAnsi="Times" w:cs="Times New Roman"/>
                <w:sz w:val="20"/>
                <w:szCs w:val="20"/>
              </w:rPr>
              <w:br/>
              <w:t>10</w:t>
            </w:r>
          </w:p>
          <w:p w:rsidR="001467B1" w:rsidRPr="001467B1" w:rsidRDefault="001467B1" w:rsidP="001467B1">
            <w:pPr>
              <w:rPr>
                <w:rFonts w:ascii="Times" w:eastAsia="Times New Roman" w:hAnsi="Times" w:cs="Times New Roman"/>
                <w:sz w:val="20"/>
                <w:szCs w:val="20"/>
              </w:rPr>
            </w:pPr>
            <w:r w:rsidRPr="001467B1">
              <w:rPr>
                <w:rFonts w:ascii="Times" w:eastAsia="Times New Roman"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которого обретает надлежащий статус весь корпус документов, описывающих то или иное общество.</w:t>
            </w:r>
            <w:r w:rsidRPr="001467B1">
              <w:rPr>
                <w:rFonts w:ascii="Times" w:hAnsi="Times" w:cs="Times New Roman"/>
                <w:sz w:val="20"/>
                <w:szCs w:val="20"/>
              </w:rPr>
              <w:br/>
              <w:t xml:space="preserve">Чтобы не тратить много слов, скажем, что в своей традиционной форме история есть превращение </w:t>
            </w:r>
            <w:r w:rsidRPr="001467B1">
              <w:rPr>
                <w:rFonts w:ascii="Times" w:hAnsi="Times" w:cs="Times New Roman"/>
                <w:i/>
                <w:iCs/>
                <w:sz w:val="20"/>
                <w:szCs w:val="20"/>
              </w:rPr>
              <w:t>памятника в документ,</w:t>
            </w:r>
            <w:r w:rsidRPr="001467B1">
              <w:rPr>
                <w:rFonts w:ascii="Times" w:hAnsi="Times" w:cs="Times New Roman"/>
                <w:sz w:val="20"/>
                <w:szCs w:val="20"/>
              </w:rPr>
              <w:t xml:space="preserve"> «обращение в память» памяток прошлого, «оглашение» этих следов, которые сами по себе часто бывают немы или же говорят вовсе не то, что мы привыкли от них слышать. Современная же история — это механизм, преобразующий </w:t>
            </w:r>
            <w:r w:rsidRPr="001467B1">
              <w:rPr>
                <w:rFonts w:ascii="Times" w:hAnsi="Times" w:cs="Times New Roman"/>
                <w:i/>
                <w:iCs/>
                <w:sz w:val="20"/>
                <w:szCs w:val="20"/>
              </w:rPr>
              <w:t>документ в памятник.</w:t>
            </w:r>
            <w:r w:rsidRPr="001467B1">
              <w:rPr>
                <w:rFonts w:ascii="Times" w:hAnsi="Times" w:cs="Times New Roman"/>
                <w:sz w:val="20"/>
                <w:szCs w:val="20"/>
              </w:rPr>
              <w:t xml:space="preserve"> Там, где мы пытались расшифровать следы, оставленные людьми, теперь преобладает масса элементов, которые необходимо различить и вычленить, означить и обозначить, соотнести и </w:t>
            </w:r>
            <w:proofErr w:type="spellStart"/>
            <w:r w:rsidRPr="001467B1">
              <w:rPr>
                <w:rFonts w:ascii="Times" w:hAnsi="Times" w:cs="Times New Roman"/>
                <w:sz w:val="20"/>
                <w:szCs w:val="20"/>
              </w:rPr>
              <w:t>сгрупировать</w:t>
            </w:r>
            <w:proofErr w:type="spellEnd"/>
            <w:r w:rsidRPr="001467B1">
              <w:rPr>
                <w:rFonts w:ascii="Times" w:hAnsi="Times" w:cs="Times New Roman"/>
                <w:sz w:val="20"/>
                <w:szCs w:val="20"/>
              </w:rPr>
              <w:t xml:space="preserve">. Некогда археология,— дисциплина, изучавшая немые памятники, смутные следы, объекты вне ряда и вещи, затерянные в прошлом,— тяготела к истории, обретая свой смысл в обосновании исторического дискурса; ныне же, напротив, история все более склоняется к археологии, к своего рода, интроспективному описанию памятника. </w:t>
            </w:r>
            <w:r w:rsidRPr="001467B1">
              <w:rPr>
                <w:rFonts w:ascii="Times" w:hAnsi="Times" w:cs="Times New Roman"/>
                <w:sz w:val="20"/>
                <w:szCs w:val="20"/>
              </w:rPr>
              <w:br/>
              <w:t xml:space="preserve">Что же отсюда следует? Начнем с наиболее очевидного: умножение разрывов в истории идей, выявление длительных исторических периодов. Действительно, традиционная история видела свою задачу в определении отношений (простой причинности, цикличности, антагонизма и проч.) между фактами и датированными событиями: речь шла о том, чтобы уточнить место элемента в уже установленных рядах. Сегодня проблема состоит в установлении и </w:t>
            </w:r>
            <w:proofErr w:type="spellStart"/>
            <w:r w:rsidRPr="001467B1">
              <w:rPr>
                <w:rFonts w:ascii="Times" w:hAnsi="Times" w:cs="Times New Roman"/>
                <w:sz w:val="20"/>
                <w:szCs w:val="20"/>
              </w:rPr>
              <w:t>переустановлении</w:t>
            </w:r>
            <w:proofErr w:type="spellEnd"/>
            <w:r w:rsidRPr="001467B1">
              <w:rPr>
                <w:rFonts w:ascii="Times" w:hAnsi="Times" w:cs="Times New Roman"/>
                <w:sz w:val="20"/>
                <w:szCs w:val="20"/>
              </w:rPr>
              <w:t xml:space="preserve"> рядов, в определения элементов ряда, в строгом разграничении отношений, характерных для каждого данного случая, в выведении закона и, помимо всего прочего, в описании связей между различными рядами и последовательностями с целью создания их «матрицы»,— этим объясняется множественность страт, потребность в членениях и хронологической спецификации. Следовательно, необходимо не только различать события по степени важности, но и </w:t>
            </w:r>
            <w:proofErr w:type="spellStart"/>
            <w:r w:rsidRPr="001467B1">
              <w:rPr>
                <w:rFonts w:ascii="Times" w:hAnsi="Times" w:cs="Times New Roman"/>
                <w:sz w:val="20"/>
                <w:szCs w:val="20"/>
              </w:rPr>
              <w:t>дифференциировать</w:t>
            </w:r>
            <w:proofErr w:type="spellEnd"/>
            <w:r w:rsidRPr="001467B1">
              <w:rPr>
                <w:rFonts w:ascii="Times" w:hAnsi="Times" w:cs="Times New Roman"/>
                <w:sz w:val="20"/>
                <w:szCs w:val="20"/>
              </w:rPr>
              <w:t xml:space="preserve"> их типы и уровни: так, можно </w:t>
            </w:r>
            <w:proofErr w:type="spellStart"/>
            <w:r w:rsidRPr="001467B1">
              <w:rPr>
                <w:rFonts w:ascii="Times" w:hAnsi="Times" w:cs="Times New Roman"/>
                <w:sz w:val="20"/>
                <w:szCs w:val="20"/>
              </w:rPr>
              <w:t>говрить</w:t>
            </w:r>
            <w:proofErr w:type="spellEnd"/>
            <w:r w:rsidRPr="001467B1">
              <w:rPr>
                <w:rFonts w:ascii="Times" w:hAnsi="Times" w:cs="Times New Roman"/>
                <w:sz w:val="20"/>
                <w:szCs w:val="20"/>
              </w:rPr>
              <w:t xml:space="preserve"> о событиях малой, средней (например, внедрение технических достижений или дефицит денег), и, наконец, большой длительности (демографическое равновесие или все более активное участие экономики в изменении климата). Отсюда же следует необходимость различать ряды, образованные редкими или, напротив, повторяющимися событиями. Принятое в современной науке понятие «период •большой длительности» вовсе не свидетельствует о возврате к философии истории, к представлениям о великих эпохах мира, к периодизациям, которые бы исходили из «предназначения цивилизаций»; это лишь методологический результат процедуры установления рядов. Но в истории идей, наук, мысли подобного рода изменения приводят к совершенно обратному эффекту: они разрывают длинные цепи, сложившиеся вследствие прогресса сознания, телеологии разума или эволюции человеческой мысли, и ставят под вопрос феномены совпадения и совершения, а равно и самое возможность обобщения; они индивидуализируют различные ряды и последовательности, взаимодействие ко- </w:t>
            </w:r>
            <w:r w:rsidRPr="001467B1">
              <w:rPr>
                <w:rFonts w:ascii="Times" w:hAnsi="Times" w:cs="Times New Roman"/>
                <w:sz w:val="20"/>
                <w:szCs w:val="20"/>
              </w:rPr>
              <w:br/>
              <w:t>11</w:t>
            </w:r>
          </w:p>
          <w:p w:rsidR="001467B1" w:rsidRPr="001467B1" w:rsidRDefault="001467B1" w:rsidP="001467B1">
            <w:pPr>
              <w:rPr>
                <w:rFonts w:ascii="Times" w:eastAsia="Times New Roman" w:hAnsi="Times" w:cs="Times New Roman"/>
                <w:sz w:val="20"/>
                <w:szCs w:val="20"/>
              </w:rPr>
            </w:pPr>
            <w:r w:rsidRPr="001467B1">
              <w:rPr>
                <w:rFonts w:ascii="Times" w:eastAsia="Times New Roman"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proofErr w:type="spellStart"/>
            <w:r w:rsidRPr="001467B1">
              <w:rPr>
                <w:rFonts w:ascii="Times" w:hAnsi="Times" w:cs="Times New Roman"/>
                <w:sz w:val="20"/>
                <w:szCs w:val="20"/>
              </w:rPr>
              <w:t>торых</w:t>
            </w:r>
            <w:proofErr w:type="spellEnd"/>
            <w:r w:rsidRPr="001467B1">
              <w:rPr>
                <w:rFonts w:ascii="Times" w:hAnsi="Times" w:cs="Times New Roman"/>
                <w:sz w:val="20"/>
                <w:szCs w:val="20"/>
              </w:rPr>
              <w:t xml:space="preserve"> (наложение, совмещение, </w:t>
            </w:r>
            <w:proofErr w:type="spellStart"/>
            <w:r w:rsidRPr="001467B1">
              <w:rPr>
                <w:rFonts w:ascii="Times" w:hAnsi="Times" w:cs="Times New Roman"/>
                <w:sz w:val="20"/>
                <w:szCs w:val="20"/>
              </w:rPr>
              <w:t>взаимозамещение</w:t>
            </w:r>
            <w:proofErr w:type="spellEnd"/>
            <w:r w:rsidRPr="001467B1">
              <w:rPr>
                <w:rFonts w:ascii="Times" w:hAnsi="Times" w:cs="Times New Roman"/>
                <w:sz w:val="20"/>
                <w:szCs w:val="20"/>
              </w:rPr>
              <w:t xml:space="preserve"> и пересечение) не позволяет свести их к простой линейной схеме. Таким образом, вместо непрерывной хронологии разума, неизменно направленного к своим основаниям и направляющего нас на поиски недостижимого истока, порой возникают весьма краткие очередности, восстающие против единого закона, обладающие каждая своим особым типом истории, и несводимые при этом к общей модели открытого, развивающегося и памятующего о себе сознания.</w:t>
            </w:r>
            <w:r w:rsidRPr="001467B1">
              <w:rPr>
                <w:rFonts w:ascii="Times" w:hAnsi="Times" w:cs="Times New Roman"/>
                <w:sz w:val="20"/>
                <w:szCs w:val="20"/>
              </w:rPr>
              <w:br/>
              <w:t xml:space="preserve">Второе следствие: понятие прерывности занимает важнейшее место в исторических дисциплинах. Для классической истории прерывность была некоей неосознаваемой данностью, которая проявлялась в хаосе рассеянных событий (решений, случаев, начинаний, открытий) и подлежала преодолению в анализе,— ее следовало обойти, редуцировать, стереть во имя торжества непрерывного событийного ряда. Прерывность, которую вытравляли из истории, была как бы знаком </w:t>
            </w:r>
            <w:proofErr w:type="spellStart"/>
            <w:r w:rsidRPr="001467B1">
              <w:rPr>
                <w:rFonts w:ascii="Times" w:hAnsi="Times" w:cs="Times New Roman"/>
                <w:sz w:val="20"/>
                <w:szCs w:val="20"/>
              </w:rPr>
              <w:t>темпоральной</w:t>
            </w:r>
            <w:proofErr w:type="spellEnd"/>
            <w:r w:rsidRPr="001467B1">
              <w:rPr>
                <w:rFonts w:ascii="Times" w:hAnsi="Times" w:cs="Times New Roman"/>
                <w:sz w:val="20"/>
                <w:szCs w:val="20"/>
              </w:rPr>
              <w:t xml:space="preserve"> разлаженности. Теперь же она стала одним из основополагающих элементов исторического анализа, играющим троякую роль. В первую очередь, она обусловливает преднамеренные действия историка (а не то, что он извлекает из своего материала), ибо тот должен выявить, хотя бы гипотетически, возможные уровни анализа, методы, соответствующие каждому из них, и особые периодизации. Прерывность является также результатом </w:t>
            </w:r>
            <w:proofErr w:type="spellStart"/>
            <w:r w:rsidRPr="001467B1">
              <w:rPr>
                <w:rFonts w:ascii="Times" w:hAnsi="Times" w:cs="Times New Roman"/>
                <w:sz w:val="20"/>
                <w:szCs w:val="20"/>
              </w:rPr>
              <w:t>самоописания</w:t>
            </w:r>
            <w:proofErr w:type="spellEnd"/>
            <w:r w:rsidRPr="001467B1">
              <w:rPr>
                <w:rFonts w:ascii="Times" w:hAnsi="Times" w:cs="Times New Roman"/>
                <w:sz w:val="20"/>
                <w:szCs w:val="20"/>
              </w:rPr>
              <w:t xml:space="preserve"> (а не тем, что должно исключаться при помощи анализа), в задачу которого входит определение границ того или иного процесса, точек изломов, нарушений привычного хода вещей, </w:t>
            </w:r>
            <w:proofErr w:type="spellStart"/>
            <w:r w:rsidRPr="001467B1">
              <w:rPr>
                <w:rFonts w:ascii="Times" w:hAnsi="Times" w:cs="Times New Roman"/>
                <w:sz w:val="20"/>
                <w:szCs w:val="20"/>
              </w:rPr>
              <w:t>амплитуты</w:t>
            </w:r>
            <w:proofErr w:type="spellEnd"/>
            <w:r w:rsidRPr="001467B1">
              <w:rPr>
                <w:rFonts w:ascii="Times" w:hAnsi="Times" w:cs="Times New Roman"/>
                <w:sz w:val="20"/>
                <w:szCs w:val="20"/>
              </w:rPr>
              <w:t xml:space="preserve"> колебаний, порогов функционирования, разрывов причины причинно-следственных связей. Наконец, прерывность — это концепт, которому ученый придает все новые и новые спецификации, вместо того, чтобы пренебрегать ими, рассматривать разрывы как нерелевантный зазор между двумя позитивными фигурами. Непрерывность принимает формы и особые функции в соответствии с тем уровнем, на котором она расположена; мы имеем в виду различные прерывности, когда описываем пороги эпистемологии, падение рождаемости иди технологические революции. Вместе с тем, прерывность — понятие парадоксальное, поскольку она одновременно является и инструментом, и объектом исследования, поскольку разграничивает то поде, следствием которого сама является, и поскольку позволяет индивидуализировать области, путь установить которые можно только с помощью сравнения. В конечном счете, она может быть просто понятием языка историка, тем, что скрыто организует его дискурс. В самом деле, разве смог бы историк говорить, не будь разрыва, который бы представил ему историю (и свою собственную, в том числе) как объект? Одной из наиболее характерных черт новой исторической науки является, безусловно, превращение прерывности из препятствия в практику, ее интеграция в дискурс историка, так что она воспринимается уже не как навязанная и нежелательная неизбежность, но как необходимый концепт. Благодаря</w:t>
            </w:r>
            <w:r w:rsidRPr="001467B1">
              <w:rPr>
                <w:rFonts w:ascii="Times" w:hAnsi="Times" w:cs="Times New Roman"/>
                <w:sz w:val="20"/>
                <w:szCs w:val="20"/>
              </w:rPr>
              <w:br/>
              <w:t>12</w:t>
            </w:r>
          </w:p>
          <w:p w:rsidR="001467B1" w:rsidRPr="001467B1" w:rsidRDefault="001467B1" w:rsidP="001467B1">
            <w:pPr>
              <w:rPr>
                <w:rFonts w:ascii="Times" w:eastAsia="Times New Roman" w:hAnsi="Times" w:cs="Times New Roman"/>
                <w:sz w:val="20"/>
                <w:szCs w:val="20"/>
              </w:rPr>
            </w:pPr>
            <w:r w:rsidRPr="001467B1">
              <w:rPr>
                <w:rFonts w:ascii="Times" w:eastAsia="Times New Roman"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инверсии знаков прерывность отныне уже не отрицает историческое чтение, выступая его изнанкой, опровержением и пределом возможностей, а напротив, становится позитивным элементом, определяющим свой объект и значение своего анализа.</w:t>
            </w:r>
            <w:r w:rsidRPr="001467B1">
              <w:rPr>
                <w:rFonts w:ascii="Times" w:hAnsi="Times" w:cs="Times New Roman"/>
                <w:sz w:val="20"/>
                <w:szCs w:val="20"/>
              </w:rPr>
              <w:br/>
              <w:t xml:space="preserve">Третье следствие: тема и возможность </w:t>
            </w:r>
            <w:r w:rsidRPr="001467B1">
              <w:rPr>
                <w:rFonts w:ascii="Times" w:hAnsi="Times" w:cs="Times New Roman"/>
                <w:i/>
                <w:iCs/>
                <w:sz w:val="20"/>
                <w:szCs w:val="20"/>
              </w:rPr>
              <w:t>глобальной</w:t>
            </w:r>
            <w:r w:rsidRPr="001467B1">
              <w:rPr>
                <w:rFonts w:ascii="Times" w:hAnsi="Times" w:cs="Times New Roman"/>
                <w:sz w:val="20"/>
                <w:szCs w:val="20"/>
              </w:rPr>
              <w:t xml:space="preserve"> истории начинает понемногу исчезать, и мы видим, как проясняются весьма несхожие очертания того, что мы могли бы назвать </w:t>
            </w:r>
            <w:r w:rsidRPr="001467B1">
              <w:rPr>
                <w:rFonts w:ascii="Times" w:hAnsi="Times" w:cs="Times New Roman"/>
                <w:i/>
                <w:iCs/>
                <w:sz w:val="20"/>
                <w:szCs w:val="20"/>
              </w:rPr>
              <w:t>тотальной</w:t>
            </w:r>
            <w:r w:rsidRPr="001467B1">
              <w:rPr>
                <w:rFonts w:ascii="Times" w:hAnsi="Times" w:cs="Times New Roman"/>
                <w:sz w:val="20"/>
                <w:szCs w:val="20"/>
              </w:rPr>
              <w:t xml:space="preserve"> историей. Замысел тотальной истории —. попытка восстановить формы единства цивилизации, материальные или духовные принципы общества, общий смысл всех феноменов данного периода и законы их объединения,— словом, все то, что образно можно было бы назвать бликом времени». Подобный замысел связан с несколькими гипотезами: допустим, что между всеми событиями определенного пространственно-временного континуума, между всеми явлениями, следы которых находятся в нашем распоряжении установлена система гомогенных отношений, протянута сеть причинности, обосновывающая каждый из этих элементов, завязаны связи по аналогии, демонстрирующие, каким образом феномены становятся символами Друг друга или организуются вокруг единого центра; с другой стороны, допустим, что одна и та же форма историчности может соотноситься с экономическими структурами, с устойчивыми социальными образованиями, инерцией ментальности, техническими навыками, политическими решениями,— и подчинять все это одному и тому же типу трансформации; допустим, наконец, что сама история редуцируема к определенным общностям — стадиям или фазам,— которые содержат в себе принципы собственной целостности. Все эти постулат новая историческая наука ставит под сомнение, когда речь заходит об установлении рядов и последовательностей, смещений, хронологических спецификаций, особых форм остаточности, возможных типов связи. Вовсе не этого она пытается добиться, множа пригнанные друг к другу и, вместе с тем, независимые истории, так что множественность экономики соседствует с множественностью институтов, наук, религии и литературы; но нельзя сказать, что она просто указывает на совпадения дат или на аналогии форм и смысла этих историй. </w:t>
            </w:r>
            <w:r w:rsidRPr="001467B1">
              <w:rPr>
                <w:rFonts w:ascii="Times" w:hAnsi="Times" w:cs="Times New Roman"/>
                <w:sz w:val="20"/>
                <w:szCs w:val="20"/>
              </w:rPr>
              <w:br/>
              <w:t xml:space="preserve">Итак, задача тотальной истории, состоит в том, чтобы выяснить, какие формы отношений могут быть закономерно установлены между различными рядами; какие вертикальные связи они порождают; </w:t>
            </w:r>
            <w:r w:rsidRPr="001467B1">
              <w:rPr>
                <w:rFonts w:ascii="Times" w:hAnsi="Times" w:cs="Times New Roman"/>
                <w:sz w:val="20"/>
                <w:szCs w:val="20"/>
              </w:rPr>
              <w:br/>
              <w:t xml:space="preserve">чем характеризуются их соответствия и преобладания; чем обусловлены смещения, </w:t>
            </w:r>
            <w:proofErr w:type="spellStart"/>
            <w:r w:rsidRPr="001467B1">
              <w:rPr>
                <w:rFonts w:ascii="Times" w:hAnsi="Times" w:cs="Times New Roman"/>
                <w:sz w:val="20"/>
                <w:szCs w:val="20"/>
              </w:rPr>
              <w:t>темпоральные</w:t>
            </w:r>
            <w:proofErr w:type="spellEnd"/>
            <w:r w:rsidRPr="001467B1">
              <w:rPr>
                <w:rFonts w:ascii="Times" w:hAnsi="Times" w:cs="Times New Roman"/>
                <w:sz w:val="20"/>
                <w:szCs w:val="20"/>
              </w:rPr>
              <w:t xml:space="preserve"> сдвиги, остаточности; в каких совокупностях отдельные элементы могут фигурировать одновременно и проч. Короче говоря, нас интересует, не только, какие ряды, но и какие последовательности рядов и цепи последовательностей (матрицы) могут быть установлены. Глобальное описание собирает все феномены — принцип, смысл, дух, видение мира, формы совокупности — вокруг единого центра; тогда как тотальная история разворачивается в виде рассеивания.</w:t>
            </w:r>
            <w:r w:rsidRPr="001467B1">
              <w:rPr>
                <w:rFonts w:ascii="Times" w:hAnsi="Times" w:cs="Times New Roman"/>
                <w:sz w:val="20"/>
                <w:szCs w:val="20"/>
              </w:rPr>
              <w:br/>
              <w:t>13</w:t>
            </w:r>
            <w:r w:rsidRPr="001467B1">
              <w:rPr>
                <w:rFonts w:ascii="Times"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 xml:space="preserve">И, наконец, последнее: новая историческая наука сталкивается с методологическими проблемами, многие из которых возникли еще до ее появления, а ныне характеризуют именно этот тип дискурса. Среди них следует назвать проблему установления гомогенного корпуса документов (который может быть открытым и закрытым, ограниченным или безграничным), обоснование принципа отбора (в соответствии с которым мы могли бы с наибольшей отдачей использовать всю массу документов, практиковать статистические методы или заранее определять наиболее репрезентативные элементы), определение уровня анализа и соответствующих элементов (количественные данные, которые возможно извлечь из уже изученного материала; очевидные и неочевидные отсылки к событиям, институтам и практикам; правила словоупотребления, лексика и ее семантические поля; формальная структура пропозиций и типы связей, которые ее организуют), методологическая спецификация анализа (количественная трактовка данных, расположение целого на основании определенного набора установленных черт взаимодействия, интерпретацию, частотность и распределение которых мы изучаем), разграничение и </w:t>
            </w:r>
            <w:proofErr w:type="spellStart"/>
            <w:r w:rsidRPr="001467B1">
              <w:rPr>
                <w:rFonts w:ascii="Times" w:hAnsi="Times" w:cs="Times New Roman"/>
                <w:sz w:val="20"/>
                <w:szCs w:val="20"/>
              </w:rPr>
              <w:t>иерархизация</w:t>
            </w:r>
            <w:proofErr w:type="spellEnd"/>
            <w:r w:rsidRPr="001467B1">
              <w:rPr>
                <w:rFonts w:ascii="Times" w:hAnsi="Times" w:cs="Times New Roman"/>
                <w:sz w:val="20"/>
                <w:szCs w:val="20"/>
              </w:rPr>
              <w:t xml:space="preserve"> единиц изучаемого материала (регионы, периоды, консолидационные процессы), описание оснований, которые позволяют характеризовать совокупности (количественные и логические отношениях иди же соотношения функциональные, причинные или аналогические; связи означающего с означающим и проч.). </w:t>
            </w:r>
            <w:r w:rsidRPr="001467B1">
              <w:rPr>
                <w:rFonts w:ascii="Times" w:hAnsi="Times" w:cs="Times New Roman"/>
                <w:sz w:val="20"/>
                <w:szCs w:val="20"/>
              </w:rPr>
              <w:br/>
              <w:t>Все эти проблемы лежат в области методологии истории — области знания, которая заслуживает внимания по двум причинам. Во-первых, мы воочию можем убедиться, насколько она освободилась от тех вопросов, которые еще недавно составляли предмет философии истории: рациональность или телеология становления, относительность исторического знания, возможность постижения и утверждения смысла инерции прошлого и тотальной незавершенности настоящего. Во-вторых, методология истории часто соприкасается с проблемами, лежащими вне ее пределов — в области лингвистики, этнологии, экономики, литературного анализа или же теории мифа. Весь этот проблемный круг при желании можно обозначить ярлыком структурализма. Правда, с некоторыми оговорками: все перечисленные проблемы сами по себе не способны охватить методологическое поле истории и составляют лишь незначительную его часть, значение которой изменяется в зависимости от областей и уровня анализа,— за исключением разве что тех относительно редких случаев, когда они не представляют интереса для лингвистики или этнологии (что частично соответствует нынешнему положению вещей), но обязаны своим рождением полю самой истории (и, уже, полю истории экономической); наконец, эти проблемы не дают нам основания говорить о «</w:t>
            </w:r>
            <w:proofErr w:type="spellStart"/>
            <w:r w:rsidRPr="001467B1">
              <w:rPr>
                <w:rFonts w:ascii="Times" w:hAnsi="Times" w:cs="Times New Roman"/>
                <w:sz w:val="20"/>
                <w:szCs w:val="20"/>
              </w:rPr>
              <w:t>структурализации</w:t>
            </w:r>
            <w:proofErr w:type="spellEnd"/>
            <w:r w:rsidRPr="001467B1">
              <w:rPr>
                <w:rFonts w:ascii="Times" w:hAnsi="Times" w:cs="Times New Roman"/>
                <w:sz w:val="20"/>
                <w:szCs w:val="20"/>
              </w:rPr>
              <w:t xml:space="preserve">» истории, по крайней мере, о попытках вынести этот «конфликт» или «оппозицию» на уровень противостояния «структуры» и «становления». Уже наступили те </w:t>
            </w:r>
            <w:proofErr w:type="spellStart"/>
            <w:r w:rsidRPr="001467B1">
              <w:rPr>
                <w:rFonts w:ascii="Times" w:hAnsi="Times" w:cs="Times New Roman"/>
                <w:sz w:val="20"/>
                <w:szCs w:val="20"/>
              </w:rPr>
              <w:t>вре</w:t>
            </w:r>
            <w:proofErr w:type="spellEnd"/>
            <w:r w:rsidRPr="001467B1">
              <w:rPr>
                <w:rFonts w:ascii="Times" w:hAnsi="Times" w:cs="Times New Roman"/>
                <w:sz w:val="20"/>
                <w:szCs w:val="20"/>
              </w:rPr>
              <w:t xml:space="preserve">- </w:t>
            </w:r>
            <w:r w:rsidRPr="001467B1">
              <w:rPr>
                <w:rFonts w:ascii="Times" w:hAnsi="Times" w:cs="Times New Roman"/>
                <w:sz w:val="20"/>
                <w:szCs w:val="20"/>
              </w:rPr>
              <w:br/>
              <w:t>14</w:t>
            </w:r>
          </w:p>
          <w:p w:rsidR="001467B1" w:rsidRPr="001467B1" w:rsidRDefault="001467B1" w:rsidP="001467B1">
            <w:pPr>
              <w:rPr>
                <w:rFonts w:ascii="Times" w:eastAsia="Times New Roman" w:hAnsi="Times" w:cs="Times New Roman"/>
                <w:sz w:val="20"/>
                <w:szCs w:val="20"/>
              </w:rPr>
            </w:pPr>
            <w:r w:rsidRPr="001467B1">
              <w:rPr>
                <w:rFonts w:ascii="Times" w:eastAsia="Times New Roman"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мена когда историки могут позволить себе раскрывать, описывать, анализировать структуры, не заботясь о том, не упускают ли они при этом живую, нежную и трепетную историю. Противопоставление структуры и становления не относится, безусловно, ни к определению поля истории, ни к определению структурного метода.</w:t>
            </w:r>
            <w:r w:rsidRPr="001467B1">
              <w:rPr>
                <w:rFonts w:ascii="Times" w:hAnsi="Times" w:cs="Times New Roman"/>
                <w:sz w:val="20"/>
                <w:szCs w:val="20"/>
              </w:rPr>
              <w:br/>
              <w:t xml:space="preserve">Эти эпистемологические изменения истории не завершены и по сей день. Начались они не вчера; появление их можно без труда связать с Марксом. Но их вызревание потребовало длительных сроков. Даже в наши дни, в особенности, когда речь заходит об истории мысли, они не зафиксированы, не описаны, как описаны изменения недавние,— в лингвистике, например. Можно предположить, что для той истории, которая сообщают о целях и знаниях человека, неимоверно трудно сформулировать всеобщую теорию прерывности, теорию рядов, последовательностей, границ, общностей, порядков, различных изъятий и зависимостей. Кажется, что привыкнув думать об истоках, устанавливать бесконечную цепь предвосхищений, ре-конструировать традиции, следовать за движением эволюции, порождать различные телеологии, прибегать без конца к метафорам жизни, мы испытываем странную неприязнь, сталкиваясь с необходимостью постигать отличия, описывать автономии и рассеивания, разъединять устоявшиеся тождества. Точнее, кажется, что из этих концептов в том виде, в каком они используются историками, мы боимся создать теорию, вывести всеобщие заключения иди образовать какие-либо импликации, боимся впустить Другое в лабораторию нашей мысли. </w:t>
            </w:r>
            <w:r w:rsidRPr="001467B1">
              <w:rPr>
                <w:rFonts w:ascii="Times" w:hAnsi="Times" w:cs="Times New Roman"/>
                <w:sz w:val="20"/>
                <w:szCs w:val="20"/>
              </w:rPr>
              <w:br/>
              <w:t>На то существует одна причина. Если бы история мысли могла остаться локусом ничем не нарушаемой непрерывности, если бы она постоянно увязывала также последовательности, которыми без абстрактных допущений не может овладеть анализ, если бы она оплетала все, что говорят люди туманным синтезом предварения, предвосхищения и бесконечного стремления к будущему, то в этом случае она стала бы надежным убежищем самостоятельного сознания. Именно непрерываемая история служит необходимым коррелятом основополагающей функции субъекта, гарантией того, что все ускользнувшее от него рано или поздно будет возвращено, уверенностью в том, что все рассеянное во времени можно вновь свести в определенные, прежде существовавшие единства, и вещи, разделенные границами различий, будут вновь (в форме исторического сознания) присвоены субъектом, который восстановит над ними свою власть и обретет свое место. Превращая исторический анализ в дискурс непрерывности, а человеческое сознание — в исходный субъект становления и практики, мы сталкиваемся с двумя сторонами одной и той же системы мышления. Время, понятое в рамках всеобщности и революций никогда не было ничем иным, кроме как моментом сознания.</w:t>
            </w:r>
            <w:r w:rsidRPr="001467B1">
              <w:rPr>
                <w:rFonts w:ascii="Times" w:hAnsi="Times" w:cs="Times New Roman"/>
                <w:sz w:val="20"/>
                <w:szCs w:val="20"/>
              </w:rPr>
              <w:br/>
              <w:t>15</w:t>
            </w:r>
            <w:r w:rsidRPr="001467B1">
              <w:rPr>
                <w:rFonts w:ascii="Times"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 xml:space="preserve">В том или ином виде эта тема постоянна играла присутствовала, начиная с XIX в., противостояла всевозможным смещениям, обеспечивала нерушимую суверенность субъекта и участвовала в сохранении антропного и гуманистического начала. В противовес тому перевороту, которого добился Маркс, анализируя производственные отношения, детерминанты экономики и классовой борьбы, она на исходе XIX в. позволила развернуться поискам тотальной истории, сводящей все общественные различия к единой форме, к особенностям мировоззрения, к установлению системы ценностей, к устойчивому типу цивилизации. Перевороту, произведенному ницшеанской генеалогией, она противопоставила поиски первоначального основания истории, которое бы позволило превратить рациональность в </w:t>
            </w:r>
            <w:proofErr w:type="spellStart"/>
            <w:r w:rsidRPr="001467B1">
              <w:rPr>
                <w:rFonts w:ascii="Times" w:hAnsi="Times" w:cs="Times New Roman"/>
                <w:i/>
                <w:iCs/>
                <w:sz w:val="20"/>
                <w:szCs w:val="20"/>
              </w:rPr>
              <w:t>telos</w:t>
            </w:r>
            <w:proofErr w:type="spellEnd"/>
            <w:r w:rsidRPr="001467B1">
              <w:rPr>
                <w:rFonts w:ascii="Times" w:hAnsi="Times" w:cs="Times New Roman"/>
                <w:i/>
                <w:iCs/>
                <w:sz w:val="20"/>
                <w:szCs w:val="20"/>
              </w:rPr>
              <w:t xml:space="preserve"> </w:t>
            </w:r>
            <w:r w:rsidRPr="001467B1">
              <w:rPr>
                <w:rFonts w:ascii="Times" w:hAnsi="Times" w:cs="Times New Roman"/>
                <w:sz w:val="20"/>
                <w:szCs w:val="20"/>
              </w:rPr>
              <w:t xml:space="preserve">человечества и связать с сохранением этой рациональности, с поддержанием этой телеологии и с вечным необходимым возвращением к самому себе всю историю мышления. И уже совсем недавно, когда психоанализ, лингвистика и этнология, поколебав уверенность субъекта в незыблемости законов желания, форм языка, правил, определяющих поступки т. д., открыли ему природу мифического дискурса, когда стало ясно, что сам человек, вопрошая себя о самом себе, безотчетен в своей сексуальности, в своем бессознательном, в систематических началах своего языка или закономерностях своих образов,— тогда-то вновь в поле его зрения попала тема непрерывности истории,— истории как становления, которая была бы не калейдоскопом отношений, но моментом внутренней динамики, не нормативной системой, но упорным трудом свободы, не формой, но непрестанным усилием сознания, обращенного к самому себе, попыткой проникнуть в самые глубины своих условий, стойким терпением и живым движением, разрушившим, наконец, все и всяческие границы... Чтобы использовать эту тему, противопоставляющую «неподвижность» структур, их «закрытые» системы, необходимой «синхронии» живой открытой истории, очевидно, надлежало последовательно избегать в историческом анализе обращения к прерывности, к определению уровней и границ, к описанию рядов и к выявлению всей сети различий. Поэтому мы пришли к тому, что </w:t>
            </w:r>
            <w:proofErr w:type="spellStart"/>
            <w:r w:rsidRPr="001467B1">
              <w:rPr>
                <w:rFonts w:ascii="Times" w:hAnsi="Times" w:cs="Times New Roman"/>
                <w:sz w:val="20"/>
                <w:szCs w:val="20"/>
              </w:rPr>
              <w:t>антропологизировали</w:t>
            </w:r>
            <w:proofErr w:type="spellEnd"/>
            <w:r w:rsidRPr="001467B1">
              <w:rPr>
                <w:rFonts w:ascii="Times" w:hAnsi="Times" w:cs="Times New Roman"/>
                <w:sz w:val="20"/>
                <w:szCs w:val="20"/>
              </w:rPr>
              <w:t xml:space="preserve"> Маркса, сделали из него историка целостности и открыли в нем гуманиста; мы принуждены были интерпретировать Ницше в понятиях трансцендентальной философии и повернуть его генеалогию к поиску первоначал; наконец, все это заставило нас пренебречь всем методологическим полем новой исторической наукой. И если бы подтвердилось наше предположение о том, что феномены прерывности, системности, трансформации, последовательности и порога </w:t>
            </w:r>
            <w:proofErr w:type="spellStart"/>
            <w:r w:rsidRPr="001467B1">
              <w:rPr>
                <w:rFonts w:ascii="Times" w:hAnsi="Times" w:cs="Times New Roman"/>
                <w:sz w:val="20"/>
                <w:szCs w:val="20"/>
              </w:rPr>
              <w:t>свойствены</w:t>
            </w:r>
            <w:proofErr w:type="spellEnd"/>
            <w:r w:rsidRPr="001467B1">
              <w:rPr>
                <w:rFonts w:ascii="Times" w:hAnsi="Times" w:cs="Times New Roman"/>
                <w:sz w:val="20"/>
                <w:szCs w:val="20"/>
              </w:rPr>
              <w:t xml:space="preserve"> истории идей и науки в той же мере, что истории экономики и социума, то мы бы тогда получили право узаконить противопоставление «становления» и «системы», движения и обратимых закономерностей, или, как это делают по недомыслию, «истории» и «структуры».</w:t>
            </w:r>
            <w:r w:rsidRPr="001467B1">
              <w:rPr>
                <w:rFonts w:ascii="Times" w:hAnsi="Times" w:cs="Times New Roman"/>
                <w:sz w:val="20"/>
                <w:szCs w:val="20"/>
              </w:rPr>
              <w:br/>
              <w:t>16</w:t>
            </w:r>
          </w:p>
          <w:p w:rsidR="001467B1" w:rsidRPr="001467B1" w:rsidRDefault="001467B1" w:rsidP="001467B1">
            <w:pPr>
              <w:rPr>
                <w:rFonts w:ascii="Times" w:eastAsia="Times New Roman" w:hAnsi="Times" w:cs="Times New Roman"/>
                <w:sz w:val="20"/>
                <w:szCs w:val="20"/>
              </w:rPr>
            </w:pPr>
            <w:r w:rsidRPr="001467B1">
              <w:rPr>
                <w:rFonts w:ascii="Times" w:eastAsia="Times New Roman"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 xml:space="preserve">Здесь мы сталкиваемся все с той же охранительной функцией, что проявилась в идее культурной целостности (во имя которой мы вначале критиковали, а после </w:t>
            </w:r>
            <w:proofErr w:type="spellStart"/>
            <w:r w:rsidRPr="001467B1">
              <w:rPr>
                <w:rFonts w:ascii="Times" w:hAnsi="Times" w:cs="Times New Roman"/>
                <w:sz w:val="20"/>
                <w:szCs w:val="20"/>
              </w:rPr>
              <w:t>травестировали</w:t>
            </w:r>
            <w:proofErr w:type="spellEnd"/>
            <w:r w:rsidRPr="001467B1">
              <w:rPr>
                <w:rFonts w:ascii="Times" w:hAnsi="Times" w:cs="Times New Roman"/>
                <w:sz w:val="20"/>
                <w:szCs w:val="20"/>
              </w:rPr>
              <w:t xml:space="preserve"> Маркса), в идее поисков первоначала, которая была вначале противопоставлена, а впоследствии навязана Ницше, и наконец, в идее живой, непрерывной и открытой истории. </w:t>
            </w:r>
            <w:r w:rsidRPr="001467B1">
              <w:rPr>
                <w:rFonts w:ascii="Times" w:hAnsi="Times" w:cs="Times New Roman"/>
                <w:sz w:val="20"/>
                <w:szCs w:val="20"/>
              </w:rPr>
              <w:br/>
              <w:t xml:space="preserve">Пожалуй, скажут, что исторический анализ непременно убивает историю — особенно, когда речь заходит об истории идей или значений,— слишком явно и неприкрыто используя категории прерывности и различий, понятия порога, разрыва, трансформации, описания рядов и границ. Нас обвинят в посягательстве на неписанные законы истории и на основания всякой возможной историчности. Не следует, однако, заблуждаться на сей счет: предмет этой безутешной скорби — не подъем, а напротив, упадок того типа истории, что тайно и без остатка был обусловлен синтетической активностью субъекта; так оплакивают идею становления, которая предоставляла суверенному сознанию убежище более надежное, более труднодоступное, нежели мифы, системы родства, языки, сексуальность или желание; эти причитания об утерянной возможности реанимировать с помощью замысла, работы смысла, движения всеобщности или взаимодействия материальных установлений законы практик, системы бессознательных устойчивых, но неосмысленных отношений, совершенно </w:t>
            </w:r>
            <w:proofErr w:type="spellStart"/>
            <w:r w:rsidRPr="001467B1">
              <w:rPr>
                <w:rFonts w:ascii="Times" w:hAnsi="Times" w:cs="Times New Roman"/>
                <w:sz w:val="20"/>
                <w:szCs w:val="20"/>
              </w:rPr>
              <w:t>необоснованы</w:t>
            </w:r>
            <w:proofErr w:type="spellEnd"/>
            <w:r w:rsidRPr="001467B1">
              <w:rPr>
                <w:rFonts w:ascii="Times" w:hAnsi="Times" w:cs="Times New Roman"/>
                <w:sz w:val="20"/>
                <w:szCs w:val="20"/>
              </w:rPr>
              <w:t xml:space="preserve">,— это плач об идеологическом использовании истории, при помощи которого мы пытались вернуть человеку то, что уже не одно столетие ускользает от него. В старую цитадель такой истории мы снесли сокровища, нам не принадлежавшие; мы верили в крепость ее стен, мы сделали ее последним прибежищем антропологической мысли; мы были твердо убеждены, что так сумеем сохранить даже то, что восстает против ее могущества и установили за ней неусыпный надзор. Но историки давно покинули эти стены, отправившись на поиски работы в иные области, и даже Марксу и Ницше не удалось удержать свои позиции. Не стоит более рассчитывать на них, ни для того, чтобы сохранить их </w:t>
            </w:r>
            <w:proofErr w:type="spellStart"/>
            <w:r w:rsidRPr="001467B1">
              <w:rPr>
                <w:rFonts w:ascii="Times" w:hAnsi="Times" w:cs="Times New Roman"/>
                <w:sz w:val="20"/>
                <w:szCs w:val="20"/>
              </w:rPr>
              <w:t>привелегии</w:t>
            </w:r>
            <w:proofErr w:type="spellEnd"/>
            <w:r w:rsidRPr="001467B1">
              <w:rPr>
                <w:rFonts w:ascii="Times" w:hAnsi="Times" w:cs="Times New Roman"/>
                <w:sz w:val="20"/>
                <w:szCs w:val="20"/>
              </w:rPr>
              <w:t xml:space="preserve">, ни для того, чтобы еще раз подтвердить (если только в этом есть хоть толика смысла в наши горькие дни!), что история — нечто живое и непрерывное, что она для предоставляет вопрошающему и вопрошаемому субъекту место покоя, уверенности, примирения и безмятежного сна. </w:t>
            </w:r>
            <w:r w:rsidRPr="001467B1">
              <w:rPr>
                <w:rFonts w:ascii="Times" w:hAnsi="Times" w:cs="Times New Roman"/>
                <w:sz w:val="20"/>
                <w:szCs w:val="20"/>
              </w:rPr>
              <w:br/>
              <w:t xml:space="preserve">Этим, собственно, и определяется тот замысел, который так несовершенно и смутно воплотился в «Истории безумия», «Рождении клиники» и «Словах и вещах»,— замысел, призванный привести нас к уяснению той меры изменений, которые происходят в науке; замысел, поставивший под вопрос методы, границы, и самые темы истории идей; замысел, с помощью которого мы пытались избавиться </w:t>
            </w:r>
            <w:r w:rsidRPr="001467B1">
              <w:rPr>
                <w:rFonts w:ascii="Times" w:hAnsi="Times" w:cs="Times New Roman"/>
                <w:sz w:val="20"/>
                <w:szCs w:val="20"/>
              </w:rPr>
              <w:br/>
              <w:t>17</w:t>
            </w:r>
            <w:r w:rsidRPr="001467B1">
              <w:rPr>
                <w:rFonts w:ascii="Times"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 xml:space="preserve">от всякой антропологической зависимости и, вместе с тем, понять принципы формирования такой зависимости. Эти проекты все еще </w:t>
            </w:r>
            <w:proofErr w:type="spellStart"/>
            <w:r w:rsidRPr="001467B1">
              <w:rPr>
                <w:rFonts w:ascii="Times" w:hAnsi="Times" w:cs="Times New Roman"/>
                <w:sz w:val="20"/>
                <w:szCs w:val="20"/>
              </w:rPr>
              <w:t>неупорядочены</w:t>
            </w:r>
            <w:proofErr w:type="spellEnd"/>
            <w:r w:rsidRPr="001467B1">
              <w:rPr>
                <w:rFonts w:ascii="Times" w:hAnsi="Times" w:cs="Times New Roman"/>
                <w:sz w:val="20"/>
                <w:szCs w:val="20"/>
              </w:rPr>
              <w:t xml:space="preserve"> и не располагают достаточно четким обоснованием но уже пришло время придать им известную определенность или хотя бы попытаться это сделать., Результат моих попыток — книга, которая лежит перед вами.</w:t>
            </w:r>
            <w:r w:rsidRPr="001467B1">
              <w:rPr>
                <w:rFonts w:ascii="Times" w:hAnsi="Times" w:cs="Times New Roman"/>
                <w:sz w:val="20"/>
                <w:szCs w:val="20"/>
              </w:rPr>
              <w:br/>
              <w:t>Но прежде, чем начать,— еще несколько замечаний, которые должны помочь нам избежать некоторых недоразумений.</w:t>
            </w:r>
            <w:r w:rsidRPr="001467B1">
              <w:rPr>
                <w:rFonts w:ascii="Times" w:hAnsi="Times" w:cs="Times New Roman"/>
                <w:sz w:val="20"/>
                <w:szCs w:val="20"/>
              </w:rPr>
              <w:br/>
              <w:t xml:space="preserve">— Речь идет вовсе не о том, чтобы перенести в область истории (в первую очередь, истории познания) структуралистские методы, зарекомендовавшие себя в совершенно иной плоскости анализа. Скорее, мы имели в виду применение принципов и следствий той исходной трансформации, которая и пыталась воплотиться в области исторического знания. Допустим, что эта трансформация и все те проблемы, которые она ставит, методы, которые она использует, концепты, которые в ней определяются, результаты, которых она добивается, не чужды тому, что мы называем структурным анализом. Но анализ такого рода не является предпочтительным для нашего исследования. </w:t>
            </w:r>
            <w:r w:rsidRPr="001467B1">
              <w:rPr>
                <w:rFonts w:ascii="Times" w:hAnsi="Times" w:cs="Times New Roman"/>
                <w:sz w:val="20"/>
                <w:szCs w:val="20"/>
              </w:rPr>
              <w:br/>
              <w:t xml:space="preserve">— Тем более речь не идет об использовании категорий культурных целостностей (будь то мировоззрение, идеальные типы, дух эпохи) с целью навязать истории, наперекор ее природе, приемы структурного анализа. Описанные ряды, установленные границы, сравнения и соответствия не возвращают к старой философии истории, а, напротив, заставляют усомниться в телеологиях и всеобщностях как таковых. </w:t>
            </w:r>
            <w:r w:rsidRPr="001467B1">
              <w:rPr>
                <w:rFonts w:ascii="Times" w:hAnsi="Times" w:cs="Times New Roman"/>
                <w:sz w:val="20"/>
                <w:szCs w:val="20"/>
              </w:rPr>
              <w:br/>
              <w:t>— Поскольку же речь идет об установлении метода исторического анализа, свободного от антропологических примесей, мы увидим, что теория, которая сейчас вырисовывается, вдвойне обусловлена проведенной работой. С одной стороны, эта теория пытается в самых общих понятиях, со множеством оговорок и весьма абстрактно, выявить примеры, которые были применены в ходе наших исследований или могут быть применены в случае необходимости. С другой стороны, наша теория в таком случае усилится результатами, полученными при определении метода анализа, который был бы абсолютно свободен от всякого антропологизма. Почва, которую открывает наша теория,— та, на которой она стоит. Исследования в области истории безумия, зарождения психологии, болезней и становления медицины, наук о жизни, языке, экономике двигались как бы вслепую; но они не просто «прозревали» по мере того, как постепенно разрешались методологические проблемы; важнее помнить, что в споре гуманизма с антропологией они раскрывали пределы своей исторической возможности.</w:t>
            </w:r>
            <w:r w:rsidRPr="001467B1">
              <w:rPr>
                <w:rFonts w:ascii="Times" w:hAnsi="Times" w:cs="Times New Roman"/>
                <w:sz w:val="20"/>
                <w:szCs w:val="20"/>
              </w:rPr>
              <w:br/>
              <w:t xml:space="preserve">Одним словом, этот труд, как и все, что ему предшествовало, не вписывается в контекст рассуждений о структуре, якобы </w:t>
            </w:r>
            <w:proofErr w:type="spellStart"/>
            <w:r w:rsidRPr="001467B1">
              <w:rPr>
                <w:rFonts w:ascii="Times" w:hAnsi="Times" w:cs="Times New Roman"/>
                <w:sz w:val="20"/>
                <w:szCs w:val="20"/>
              </w:rPr>
              <w:t>противо</w:t>
            </w:r>
            <w:proofErr w:type="spellEnd"/>
            <w:r w:rsidRPr="001467B1">
              <w:rPr>
                <w:rFonts w:ascii="Times" w:hAnsi="Times" w:cs="Times New Roman"/>
                <w:sz w:val="20"/>
                <w:szCs w:val="20"/>
              </w:rPr>
              <w:t>-</w:t>
            </w:r>
            <w:r w:rsidRPr="001467B1">
              <w:rPr>
                <w:rFonts w:ascii="Times" w:hAnsi="Times" w:cs="Times New Roman"/>
                <w:sz w:val="20"/>
                <w:szCs w:val="20"/>
              </w:rPr>
              <w:br/>
              <w:t>18</w:t>
            </w:r>
          </w:p>
          <w:p w:rsidR="001467B1" w:rsidRPr="001467B1" w:rsidRDefault="001467B1" w:rsidP="001467B1">
            <w:pPr>
              <w:rPr>
                <w:rFonts w:ascii="Times" w:eastAsia="Times New Roman" w:hAnsi="Times" w:cs="Times New Roman"/>
                <w:sz w:val="20"/>
                <w:szCs w:val="20"/>
              </w:rPr>
            </w:pPr>
            <w:r w:rsidRPr="001467B1">
              <w:rPr>
                <w:rFonts w:ascii="Times" w:eastAsia="Times New Roman"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proofErr w:type="spellStart"/>
            <w:r w:rsidRPr="001467B1">
              <w:rPr>
                <w:rFonts w:ascii="Times" w:hAnsi="Times" w:cs="Times New Roman"/>
                <w:sz w:val="20"/>
                <w:szCs w:val="20"/>
              </w:rPr>
              <w:t>положной</w:t>
            </w:r>
            <w:proofErr w:type="spellEnd"/>
            <w:r w:rsidRPr="001467B1">
              <w:rPr>
                <w:rFonts w:ascii="Times" w:hAnsi="Times" w:cs="Times New Roman"/>
                <w:sz w:val="20"/>
                <w:szCs w:val="20"/>
              </w:rPr>
              <w:t xml:space="preserve"> развитию, истории и становлению, но зато демонстрирует свою обращенность к тому пространству, где выявляются, пересекаются, накладываются и специфицируются вопросы человеческого бытия, сознания, истоков, и субъективности. Разумеется, среди прочих проблем существует и проблема структуры.</w:t>
            </w:r>
            <w:r w:rsidRPr="001467B1">
              <w:rPr>
                <w:rFonts w:ascii="Times" w:hAnsi="Times" w:cs="Times New Roman"/>
                <w:sz w:val="20"/>
                <w:szCs w:val="20"/>
              </w:rPr>
              <w:br/>
              <w:t xml:space="preserve">Предложенная вниманию читателя работа не является точным воспроизведением того, что можно было прочитать в «Истории безумия», «Рождении клиники» или «Словах и вещах»,— во многом расходясь с более ранними нашими сочинениями, эта книга несет на себе следы корректировки и самокритики. «Истории безумия» составляет достаточно уловимую и весьма загадочную «часть» того, что обозначено нами как «опыт», демонстрируя, до какой степени мы были готовы допустить анонимный субъект и всеобщую историю; в «Рождении клиники» нам часто приходилось прибегать к структурному анализу, рискуя, тем самым, утратить специфичность постав-денных проблем и низвести исследование с уровня археологии на уровень традиционного описания; наконец, в «Словах и вещах» отсутствие методологических вех создавало впечатление, будто наш анализ разворачивается в понятиях культурных целостностей. Все эти погрешности, которых мы так и не смогли избежать, весьма нас удручали, но, пожалуй, они таились в самом замысле, поскольку, чтобы прийти к своему завершению, он должен был освободиться от многообразных методов и форм историзма; в любом случае, без тех вопросов, которые нас волновали, без трудностей, возникших передо нами, без всех этих противоречий, мы, несомненно, никогда бы не смогли так ясно представить себе наше намерение, с которым теперь неразрывно связаны. Отсюда и особенности нашего текста: он постоянно как бы отстраняется от самого себя, устанавливает собственные меры, неуверенно ковыляет к своим пределам, заговаривается, утверждая то, что вовсе не хотел сказать, и, чтобы найти верную дорогу, сам создает себе препятствия. В мгновение ока он разоблачает всякую путаницу; отвергает </w:t>
            </w:r>
            <w:proofErr w:type="spellStart"/>
            <w:r w:rsidRPr="001467B1">
              <w:rPr>
                <w:rFonts w:ascii="Times" w:hAnsi="Times" w:cs="Times New Roman"/>
                <w:sz w:val="20"/>
                <w:szCs w:val="20"/>
              </w:rPr>
              <w:t>самотождественность</w:t>
            </w:r>
            <w:proofErr w:type="spellEnd"/>
            <w:r w:rsidRPr="001467B1">
              <w:rPr>
                <w:rFonts w:ascii="Times" w:hAnsi="Times" w:cs="Times New Roman"/>
                <w:sz w:val="20"/>
                <w:szCs w:val="20"/>
              </w:rPr>
              <w:t>, не объявляя при этом: «Я-де то-то и то-то». Это не критика, по преимуществу, и не способ указать на чужую ошибку,— это определение некоего особого места через расположение соседствующих элементов, это попытка определить тот зазор, откуда я могу говорить, зазор, который так медленно обретает форму в дискурсе и который я ощущаю все еще таким неверным и неотчетливым.</w:t>
            </w:r>
            <w:r w:rsidRPr="001467B1">
              <w:rPr>
                <w:rFonts w:ascii="Times" w:hAnsi="Times" w:cs="Times New Roman"/>
                <w:sz w:val="20"/>
                <w:szCs w:val="20"/>
              </w:rPr>
              <w:br/>
              <w:t xml:space="preserve">*** </w:t>
            </w:r>
            <w:r w:rsidRPr="001467B1">
              <w:rPr>
                <w:rFonts w:ascii="Times" w:hAnsi="Times" w:cs="Times New Roman"/>
                <w:sz w:val="20"/>
                <w:szCs w:val="20"/>
              </w:rPr>
              <w:br/>
              <w:t xml:space="preserve">— Как? Вы уверены в том, что сами пишете? Не измените ли Вы все вновь, не уклонитесь ли от наших вопросов, заявив при этом, что все возражения направлены вовсе не на то, о чем Вы говорите? Готовы ли Вы повторить, что никогда не были тем, за кого Вас принимают? Вы уже заготовили себе лазейку в следующую книгу, Вы на- </w:t>
            </w:r>
            <w:r w:rsidRPr="001467B1">
              <w:rPr>
                <w:rFonts w:ascii="Times" w:hAnsi="Times" w:cs="Times New Roman"/>
                <w:sz w:val="20"/>
                <w:szCs w:val="20"/>
              </w:rPr>
              <w:br/>
              <w:t>19</w:t>
            </w:r>
            <w:r w:rsidRPr="001467B1">
              <w:rPr>
                <w:rFonts w:ascii="Times" w:hAnsi="Times" w:cs="Times New Roman"/>
                <w:sz w:val="20"/>
                <w:szCs w:val="20"/>
              </w:rPr>
              <w:br w:type="textWrapping" w:clear="all"/>
            </w:r>
          </w:p>
          <w:p w:rsidR="001467B1" w:rsidRPr="001467B1" w:rsidRDefault="001467B1" w:rsidP="001467B1">
            <w:pPr>
              <w:spacing w:before="100" w:beforeAutospacing="1" w:after="100" w:afterAutospacing="1"/>
              <w:rPr>
                <w:rFonts w:ascii="Times" w:hAnsi="Times" w:cs="Times New Roman"/>
                <w:sz w:val="20"/>
                <w:szCs w:val="20"/>
              </w:rPr>
            </w:pPr>
            <w:proofErr w:type="spellStart"/>
            <w:r w:rsidRPr="001467B1">
              <w:rPr>
                <w:rFonts w:ascii="Times" w:hAnsi="Times" w:cs="Times New Roman"/>
                <w:sz w:val="20"/>
                <w:szCs w:val="20"/>
              </w:rPr>
              <w:t>мерены</w:t>
            </w:r>
            <w:proofErr w:type="spellEnd"/>
            <w:r w:rsidRPr="001467B1">
              <w:rPr>
                <w:rFonts w:ascii="Times" w:hAnsi="Times" w:cs="Times New Roman"/>
                <w:sz w:val="20"/>
                <w:szCs w:val="20"/>
              </w:rPr>
              <w:t xml:space="preserve"> выкрутиться и посмеяться над нами, как вот сейчас: «Нет, мол, нет, я вовсе не там, где меня подстерегают, а здесь; вот отсюда я, улыбаясь, гляжу на вас». </w:t>
            </w:r>
            <w:r w:rsidRPr="001467B1">
              <w:rPr>
                <w:rFonts w:ascii="Times" w:hAnsi="Times" w:cs="Times New Roman"/>
                <w:sz w:val="20"/>
                <w:szCs w:val="20"/>
              </w:rPr>
              <w:br/>
              <w:t xml:space="preserve">— Неужели вы думаете, что я бы затратил столько труда и так упорствовал, склонив голову, в решении своей задачи, если бы не заготовил неуверенной дрожащей рукой лабиринт, по которому смог бы путешествовать, располагая свои посылки, открывая тайники, уходя все глубже и глубже в поисках вех, которые бы сократили и изменили маршрут,— лабиринт, где я бы мог потерять себя, и предстать перед глазами, которые уже больше никогда не встречу. Без сомнения, не я один пишу затем, чтобы не открывать собственное лицо. Не спрашивайте меня, что я есть, и не просите остаться все тем же: </w:t>
            </w:r>
            <w:r w:rsidRPr="001467B1">
              <w:rPr>
                <w:rFonts w:ascii="Times" w:hAnsi="Times" w:cs="Times New Roman"/>
                <w:sz w:val="20"/>
                <w:szCs w:val="20"/>
              </w:rPr>
              <w:br/>
              <w:t xml:space="preserve">оставьте это нашим чиновникам и нашей полиции — пусть себе они проверяют, в порядке ли наши документы. Но пусть они не трогают нас, когда мы пишем. </w:t>
            </w:r>
          </w:p>
        </w:tc>
        <w:tc>
          <w:tcPr>
            <w:tcW w:w="0" w:type="auto"/>
            <w:hideMark/>
          </w:tcPr>
          <w:p w:rsidR="001467B1" w:rsidRPr="001467B1" w:rsidRDefault="001467B1" w:rsidP="001467B1">
            <w:pPr>
              <w:pBdr>
                <w:bottom w:val="single" w:sz="6" w:space="1" w:color="auto"/>
              </w:pBdr>
              <w:jc w:val="center"/>
              <w:rPr>
                <w:rFonts w:ascii="Arial" w:hAnsi="Arial" w:cs="Arial"/>
                <w:vanish/>
                <w:sz w:val="16"/>
                <w:szCs w:val="16"/>
              </w:rPr>
            </w:pPr>
            <w:r w:rsidRPr="001467B1">
              <w:rPr>
                <w:rFonts w:ascii="Arial" w:hAnsi="Arial" w:cs="Arial"/>
                <w:vanish/>
                <w:sz w:val="16"/>
                <w:szCs w:val="16"/>
              </w:rPr>
              <w:lastRenderedPageBreak/>
              <w:t>Начало формы</w:t>
            </w:r>
          </w:p>
          <w:p w:rsidR="001467B1" w:rsidRPr="001467B1" w:rsidRDefault="001467B1" w:rsidP="001467B1">
            <w:pPr>
              <w:pBdr>
                <w:top w:val="single" w:sz="6" w:space="1" w:color="auto"/>
              </w:pBdr>
              <w:jc w:val="center"/>
              <w:rPr>
                <w:rFonts w:ascii="Arial" w:hAnsi="Arial" w:cs="Arial"/>
                <w:vanish/>
                <w:sz w:val="16"/>
                <w:szCs w:val="16"/>
              </w:rPr>
            </w:pPr>
            <w:r w:rsidRPr="001467B1">
              <w:rPr>
                <w:rFonts w:ascii="Arial" w:hAnsi="Arial" w:cs="Arial"/>
                <w:vanish/>
                <w:sz w:val="16"/>
                <w:szCs w:val="16"/>
              </w:rPr>
              <w:t>Конец формы</w:t>
            </w:r>
          </w:p>
          <w:p w:rsidR="001467B1" w:rsidRPr="001467B1" w:rsidRDefault="001467B1" w:rsidP="001467B1">
            <w:pPr>
              <w:spacing w:after="240"/>
              <w:rPr>
                <w:rFonts w:ascii="Times New Roman" w:eastAsia="Times New Roman" w:hAnsi="Times New Roman" w:cs="Times New Roman"/>
                <w:sz w:val="20"/>
                <w:szCs w:val="20"/>
              </w:rPr>
            </w:pPr>
            <w:bookmarkStart w:id="0" w:name="_GoBack"/>
            <w:bookmarkEnd w:id="0"/>
          </w:p>
          <w:p w:rsidR="001467B1" w:rsidRPr="001467B1" w:rsidRDefault="001467B1" w:rsidP="001467B1">
            <w:pPr>
              <w:spacing w:after="240"/>
              <w:rPr>
                <w:rFonts w:ascii="Times" w:eastAsia="Times New Roman" w:hAnsi="Times" w:cs="Times New Roman"/>
                <w:sz w:val="20"/>
                <w:szCs w:val="20"/>
              </w:rPr>
            </w:pPr>
            <w:r w:rsidRPr="001467B1">
              <w:rPr>
                <w:rFonts w:ascii="Times" w:eastAsia="Times New Roman" w:hAnsi="Times" w:cs="Times New Roman"/>
                <w:sz w:val="20"/>
                <w:szCs w:val="20"/>
              </w:rPr>
              <w:br/>
            </w:r>
          </w:p>
          <w:p w:rsidR="001467B1" w:rsidRPr="001467B1" w:rsidRDefault="001467B1" w:rsidP="001467B1">
            <w:pPr>
              <w:spacing w:before="100" w:beforeAutospacing="1" w:after="100" w:afterAutospacing="1"/>
              <w:rPr>
                <w:rFonts w:ascii="Times" w:hAnsi="Times" w:cs="Times New Roman"/>
                <w:sz w:val="20"/>
                <w:szCs w:val="20"/>
              </w:rPr>
            </w:pPr>
            <w:r w:rsidRPr="001467B1">
              <w:rPr>
                <w:rFonts w:ascii="Times" w:hAnsi="Times" w:cs="Times New Roman"/>
                <w:sz w:val="20"/>
                <w:szCs w:val="20"/>
              </w:rPr>
              <w:t> </w:t>
            </w:r>
          </w:p>
        </w:tc>
      </w:tr>
    </w:tbl>
    <w:p w:rsidR="000578E9" w:rsidRPr="001467B1" w:rsidRDefault="000578E9">
      <w:pPr>
        <w:rPr>
          <w:lang w:val="en-US"/>
        </w:rPr>
      </w:pPr>
    </w:p>
    <w:sectPr w:rsidR="000578E9" w:rsidRPr="001467B1" w:rsidSect="001B77F1">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2"/>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7B1"/>
    <w:rsid w:val="000578E9"/>
    <w:rsid w:val="001467B1"/>
    <w:rsid w:val="001B77F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EA60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467B1"/>
    <w:pPr>
      <w:spacing w:before="100" w:beforeAutospacing="1" w:after="100" w:afterAutospacing="1"/>
      <w:outlineLvl w:val="0"/>
    </w:pPr>
    <w:rPr>
      <w:rFonts w:ascii="Times" w:hAnsi="Times"/>
      <w:b/>
      <w:bCs/>
      <w:kern w:val="36"/>
      <w:sz w:val="48"/>
      <w:szCs w:val="48"/>
    </w:rPr>
  </w:style>
  <w:style w:type="paragraph" w:styleId="3">
    <w:name w:val="heading 3"/>
    <w:basedOn w:val="a"/>
    <w:link w:val="30"/>
    <w:uiPriority w:val="9"/>
    <w:qFormat/>
    <w:rsid w:val="001467B1"/>
    <w:pPr>
      <w:spacing w:before="100" w:beforeAutospacing="1" w:after="100" w:afterAutospacing="1"/>
      <w:outlineLvl w:val="2"/>
    </w:pPr>
    <w:rPr>
      <w:rFonts w:ascii="Times" w:hAnsi="Times"/>
      <w:b/>
      <w:bCs/>
      <w:sz w:val="27"/>
      <w:szCs w:val="27"/>
    </w:rPr>
  </w:style>
  <w:style w:type="paragraph" w:styleId="4">
    <w:name w:val="heading 4"/>
    <w:basedOn w:val="a"/>
    <w:link w:val="40"/>
    <w:uiPriority w:val="9"/>
    <w:qFormat/>
    <w:rsid w:val="001467B1"/>
    <w:pPr>
      <w:spacing w:before="100" w:beforeAutospacing="1" w:after="100" w:afterAutospacing="1"/>
      <w:outlineLvl w:val="3"/>
    </w:pPr>
    <w:rPr>
      <w:rFonts w:ascii="Times" w:hAnsi="Times"/>
      <w:b/>
      <w:bCs/>
    </w:rPr>
  </w:style>
  <w:style w:type="paragraph" w:styleId="5">
    <w:name w:val="heading 5"/>
    <w:basedOn w:val="a"/>
    <w:link w:val="50"/>
    <w:uiPriority w:val="9"/>
    <w:qFormat/>
    <w:rsid w:val="001467B1"/>
    <w:pPr>
      <w:spacing w:before="100" w:beforeAutospacing="1" w:after="100" w:afterAutospacing="1"/>
      <w:outlineLvl w:val="4"/>
    </w:pPr>
    <w:rPr>
      <w:rFonts w:ascii="Times" w:hAnsi="Times"/>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67B1"/>
    <w:rPr>
      <w:rFonts w:ascii="Times" w:hAnsi="Times"/>
      <w:b/>
      <w:bCs/>
      <w:kern w:val="36"/>
      <w:sz w:val="48"/>
      <w:szCs w:val="48"/>
    </w:rPr>
  </w:style>
  <w:style w:type="character" w:customStyle="1" w:styleId="30">
    <w:name w:val="Заголовок 3 Знак"/>
    <w:basedOn w:val="a0"/>
    <w:link w:val="3"/>
    <w:uiPriority w:val="9"/>
    <w:rsid w:val="001467B1"/>
    <w:rPr>
      <w:rFonts w:ascii="Times" w:hAnsi="Times"/>
      <w:b/>
      <w:bCs/>
      <w:sz w:val="27"/>
      <w:szCs w:val="27"/>
    </w:rPr>
  </w:style>
  <w:style w:type="character" w:customStyle="1" w:styleId="40">
    <w:name w:val="Заголовок 4 Знак"/>
    <w:basedOn w:val="a0"/>
    <w:link w:val="4"/>
    <w:uiPriority w:val="9"/>
    <w:rsid w:val="001467B1"/>
    <w:rPr>
      <w:rFonts w:ascii="Times" w:hAnsi="Times"/>
      <w:b/>
      <w:bCs/>
    </w:rPr>
  </w:style>
  <w:style w:type="character" w:customStyle="1" w:styleId="50">
    <w:name w:val="Заголовок 5 Знак"/>
    <w:basedOn w:val="a0"/>
    <w:link w:val="5"/>
    <w:uiPriority w:val="9"/>
    <w:rsid w:val="001467B1"/>
    <w:rPr>
      <w:rFonts w:ascii="Times" w:hAnsi="Times"/>
      <w:b/>
      <w:bCs/>
      <w:sz w:val="20"/>
      <w:szCs w:val="20"/>
    </w:rPr>
  </w:style>
  <w:style w:type="character" w:styleId="a3">
    <w:name w:val="Hyperlink"/>
    <w:basedOn w:val="a0"/>
    <w:uiPriority w:val="99"/>
    <w:unhideWhenUsed/>
    <w:rsid w:val="001467B1"/>
    <w:rPr>
      <w:color w:val="0000FF"/>
      <w:u w:val="single"/>
    </w:rPr>
  </w:style>
  <w:style w:type="paragraph" w:styleId="a4">
    <w:name w:val="Normal (Web)"/>
    <w:basedOn w:val="a"/>
    <w:uiPriority w:val="99"/>
    <w:unhideWhenUsed/>
    <w:rsid w:val="001467B1"/>
    <w:pPr>
      <w:spacing w:before="100" w:beforeAutospacing="1" w:after="100" w:afterAutospacing="1"/>
    </w:pPr>
    <w:rPr>
      <w:rFonts w:ascii="Times" w:hAnsi="Times" w:cs="Times New Roman"/>
      <w:sz w:val="20"/>
      <w:szCs w:val="20"/>
    </w:rPr>
  </w:style>
  <w:style w:type="character" w:styleId="a5">
    <w:name w:val="Emphasis"/>
    <w:basedOn w:val="a0"/>
    <w:uiPriority w:val="20"/>
    <w:qFormat/>
    <w:rsid w:val="001467B1"/>
    <w:rPr>
      <w:i/>
      <w:iCs/>
    </w:rPr>
  </w:style>
  <w:style w:type="paragraph" w:styleId="Z-">
    <w:name w:val="HTML Top of Form"/>
    <w:basedOn w:val="a"/>
    <w:next w:val="a"/>
    <w:link w:val="Z-0"/>
    <w:hidden/>
    <w:uiPriority w:val="99"/>
    <w:semiHidden/>
    <w:unhideWhenUsed/>
    <w:rsid w:val="001467B1"/>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1467B1"/>
    <w:rPr>
      <w:rFonts w:ascii="Arial" w:hAnsi="Arial" w:cs="Arial"/>
      <w:vanish/>
      <w:sz w:val="16"/>
      <w:szCs w:val="16"/>
    </w:rPr>
  </w:style>
  <w:style w:type="paragraph" w:styleId="Z-1">
    <w:name w:val="HTML Bottom of Form"/>
    <w:basedOn w:val="a"/>
    <w:next w:val="a"/>
    <w:link w:val="Z-2"/>
    <w:hidden/>
    <w:uiPriority w:val="99"/>
    <w:semiHidden/>
    <w:unhideWhenUsed/>
    <w:rsid w:val="001467B1"/>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1467B1"/>
    <w:rPr>
      <w:rFonts w:ascii="Arial" w:hAnsi="Arial" w:cs="Arial"/>
      <w:vanish/>
      <w:sz w:val="16"/>
      <w:szCs w:val="16"/>
    </w:rPr>
  </w:style>
  <w:style w:type="character" w:customStyle="1" w:styleId="ata11y">
    <w:name w:val="at_a11y"/>
    <w:basedOn w:val="a0"/>
    <w:rsid w:val="001467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467B1"/>
    <w:pPr>
      <w:spacing w:before="100" w:beforeAutospacing="1" w:after="100" w:afterAutospacing="1"/>
      <w:outlineLvl w:val="0"/>
    </w:pPr>
    <w:rPr>
      <w:rFonts w:ascii="Times" w:hAnsi="Times"/>
      <w:b/>
      <w:bCs/>
      <w:kern w:val="36"/>
      <w:sz w:val="48"/>
      <w:szCs w:val="48"/>
    </w:rPr>
  </w:style>
  <w:style w:type="paragraph" w:styleId="3">
    <w:name w:val="heading 3"/>
    <w:basedOn w:val="a"/>
    <w:link w:val="30"/>
    <w:uiPriority w:val="9"/>
    <w:qFormat/>
    <w:rsid w:val="001467B1"/>
    <w:pPr>
      <w:spacing w:before="100" w:beforeAutospacing="1" w:after="100" w:afterAutospacing="1"/>
      <w:outlineLvl w:val="2"/>
    </w:pPr>
    <w:rPr>
      <w:rFonts w:ascii="Times" w:hAnsi="Times"/>
      <w:b/>
      <w:bCs/>
      <w:sz w:val="27"/>
      <w:szCs w:val="27"/>
    </w:rPr>
  </w:style>
  <w:style w:type="paragraph" w:styleId="4">
    <w:name w:val="heading 4"/>
    <w:basedOn w:val="a"/>
    <w:link w:val="40"/>
    <w:uiPriority w:val="9"/>
    <w:qFormat/>
    <w:rsid w:val="001467B1"/>
    <w:pPr>
      <w:spacing w:before="100" w:beforeAutospacing="1" w:after="100" w:afterAutospacing="1"/>
      <w:outlineLvl w:val="3"/>
    </w:pPr>
    <w:rPr>
      <w:rFonts w:ascii="Times" w:hAnsi="Times"/>
      <w:b/>
      <w:bCs/>
    </w:rPr>
  </w:style>
  <w:style w:type="paragraph" w:styleId="5">
    <w:name w:val="heading 5"/>
    <w:basedOn w:val="a"/>
    <w:link w:val="50"/>
    <w:uiPriority w:val="9"/>
    <w:qFormat/>
    <w:rsid w:val="001467B1"/>
    <w:pPr>
      <w:spacing w:before="100" w:beforeAutospacing="1" w:after="100" w:afterAutospacing="1"/>
      <w:outlineLvl w:val="4"/>
    </w:pPr>
    <w:rPr>
      <w:rFonts w:ascii="Times" w:hAnsi="Times"/>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67B1"/>
    <w:rPr>
      <w:rFonts w:ascii="Times" w:hAnsi="Times"/>
      <w:b/>
      <w:bCs/>
      <w:kern w:val="36"/>
      <w:sz w:val="48"/>
      <w:szCs w:val="48"/>
    </w:rPr>
  </w:style>
  <w:style w:type="character" w:customStyle="1" w:styleId="30">
    <w:name w:val="Заголовок 3 Знак"/>
    <w:basedOn w:val="a0"/>
    <w:link w:val="3"/>
    <w:uiPriority w:val="9"/>
    <w:rsid w:val="001467B1"/>
    <w:rPr>
      <w:rFonts w:ascii="Times" w:hAnsi="Times"/>
      <w:b/>
      <w:bCs/>
      <w:sz w:val="27"/>
      <w:szCs w:val="27"/>
    </w:rPr>
  </w:style>
  <w:style w:type="character" w:customStyle="1" w:styleId="40">
    <w:name w:val="Заголовок 4 Знак"/>
    <w:basedOn w:val="a0"/>
    <w:link w:val="4"/>
    <w:uiPriority w:val="9"/>
    <w:rsid w:val="001467B1"/>
    <w:rPr>
      <w:rFonts w:ascii="Times" w:hAnsi="Times"/>
      <w:b/>
      <w:bCs/>
    </w:rPr>
  </w:style>
  <w:style w:type="character" w:customStyle="1" w:styleId="50">
    <w:name w:val="Заголовок 5 Знак"/>
    <w:basedOn w:val="a0"/>
    <w:link w:val="5"/>
    <w:uiPriority w:val="9"/>
    <w:rsid w:val="001467B1"/>
    <w:rPr>
      <w:rFonts w:ascii="Times" w:hAnsi="Times"/>
      <w:b/>
      <w:bCs/>
      <w:sz w:val="20"/>
      <w:szCs w:val="20"/>
    </w:rPr>
  </w:style>
  <w:style w:type="character" w:styleId="a3">
    <w:name w:val="Hyperlink"/>
    <w:basedOn w:val="a0"/>
    <w:uiPriority w:val="99"/>
    <w:unhideWhenUsed/>
    <w:rsid w:val="001467B1"/>
    <w:rPr>
      <w:color w:val="0000FF"/>
      <w:u w:val="single"/>
    </w:rPr>
  </w:style>
  <w:style w:type="paragraph" w:styleId="a4">
    <w:name w:val="Normal (Web)"/>
    <w:basedOn w:val="a"/>
    <w:uiPriority w:val="99"/>
    <w:unhideWhenUsed/>
    <w:rsid w:val="001467B1"/>
    <w:pPr>
      <w:spacing w:before="100" w:beforeAutospacing="1" w:after="100" w:afterAutospacing="1"/>
    </w:pPr>
    <w:rPr>
      <w:rFonts w:ascii="Times" w:hAnsi="Times" w:cs="Times New Roman"/>
      <w:sz w:val="20"/>
      <w:szCs w:val="20"/>
    </w:rPr>
  </w:style>
  <w:style w:type="character" w:styleId="a5">
    <w:name w:val="Emphasis"/>
    <w:basedOn w:val="a0"/>
    <w:uiPriority w:val="20"/>
    <w:qFormat/>
    <w:rsid w:val="001467B1"/>
    <w:rPr>
      <w:i/>
      <w:iCs/>
    </w:rPr>
  </w:style>
  <w:style w:type="paragraph" w:styleId="Z-">
    <w:name w:val="HTML Top of Form"/>
    <w:basedOn w:val="a"/>
    <w:next w:val="a"/>
    <w:link w:val="Z-0"/>
    <w:hidden/>
    <w:uiPriority w:val="99"/>
    <w:semiHidden/>
    <w:unhideWhenUsed/>
    <w:rsid w:val="001467B1"/>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1467B1"/>
    <w:rPr>
      <w:rFonts w:ascii="Arial" w:hAnsi="Arial" w:cs="Arial"/>
      <w:vanish/>
      <w:sz w:val="16"/>
      <w:szCs w:val="16"/>
    </w:rPr>
  </w:style>
  <w:style w:type="paragraph" w:styleId="Z-1">
    <w:name w:val="HTML Bottom of Form"/>
    <w:basedOn w:val="a"/>
    <w:next w:val="a"/>
    <w:link w:val="Z-2"/>
    <w:hidden/>
    <w:uiPriority w:val="99"/>
    <w:semiHidden/>
    <w:unhideWhenUsed/>
    <w:rsid w:val="001467B1"/>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1467B1"/>
    <w:rPr>
      <w:rFonts w:ascii="Arial" w:hAnsi="Arial" w:cs="Arial"/>
      <w:vanish/>
      <w:sz w:val="16"/>
      <w:szCs w:val="16"/>
    </w:rPr>
  </w:style>
  <w:style w:type="character" w:customStyle="1" w:styleId="ata11y">
    <w:name w:val="at_a11y"/>
    <w:basedOn w:val="a0"/>
    <w:rsid w:val="00146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8268354">
      <w:bodyDiv w:val="1"/>
      <w:marLeft w:val="0"/>
      <w:marRight w:val="0"/>
      <w:marTop w:val="0"/>
      <w:marBottom w:val="0"/>
      <w:divBdr>
        <w:top w:val="none" w:sz="0" w:space="0" w:color="auto"/>
        <w:left w:val="none" w:sz="0" w:space="0" w:color="auto"/>
        <w:bottom w:val="none" w:sz="0" w:space="0" w:color="auto"/>
        <w:right w:val="none" w:sz="0" w:space="0" w:color="auto"/>
      </w:divBdr>
      <w:divsChild>
        <w:div w:id="1365400511">
          <w:marLeft w:val="0"/>
          <w:marRight w:val="0"/>
          <w:marTop w:val="0"/>
          <w:marBottom w:val="0"/>
          <w:divBdr>
            <w:top w:val="none" w:sz="0" w:space="0" w:color="auto"/>
            <w:left w:val="none" w:sz="0" w:space="0" w:color="auto"/>
            <w:bottom w:val="none" w:sz="0" w:space="0" w:color="auto"/>
            <w:right w:val="none" w:sz="0" w:space="0" w:color="auto"/>
          </w:divBdr>
        </w:div>
        <w:div w:id="1343626521">
          <w:marLeft w:val="0"/>
          <w:marRight w:val="0"/>
          <w:marTop w:val="0"/>
          <w:marBottom w:val="0"/>
          <w:divBdr>
            <w:top w:val="none" w:sz="0" w:space="0" w:color="auto"/>
            <w:left w:val="none" w:sz="0" w:space="0" w:color="auto"/>
            <w:bottom w:val="none" w:sz="0" w:space="0" w:color="auto"/>
            <w:right w:val="none" w:sz="0" w:space="0" w:color="auto"/>
          </w:divBdr>
        </w:div>
        <w:div w:id="1184857688">
          <w:marLeft w:val="0"/>
          <w:marRight w:val="0"/>
          <w:marTop w:val="0"/>
          <w:marBottom w:val="0"/>
          <w:divBdr>
            <w:top w:val="none" w:sz="0" w:space="0" w:color="auto"/>
            <w:left w:val="none" w:sz="0" w:space="0" w:color="auto"/>
            <w:bottom w:val="none" w:sz="0" w:space="0" w:color="auto"/>
            <w:right w:val="none" w:sz="0" w:space="0" w:color="auto"/>
          </w:divBdr>
        </w:div>
        <w:div w:id="860893783">
          <w:marLeft w:val="0"/>
          <w:marRight w:val="0"/>
          <w:marTop w:val="0"/>
          <w:marBottom w:val="0"/>
          <w:divBdr>
            <w:top w:val="none" w:sz="0" w:space="0" w:color="auto"/>
            <w:left w:val="none" w:sz="0" w:space="0" w:color="auto"/>
            <w:bottom w:val="none" w:sz="0" w:space="0" w:color="auto"/>
            <w:right w:val="none" w:sz="0" w:space="0" w:color="auto"/>
          </w:divBdr>
        </w:div>
        <w:div w:id="1149245748">
          <w:marLeft w:val="0"/>
          <w:marRight w:val="0"/>
          <w:marTop w:val="0"/>
          <w:marBottom w:val="0"/>
          <w:divBdr>
            <w:top w:val="none" w:sz="0" w:space="0" w:color="auto"/>
            <w:left w:val="none" w:sz="0" w:space="0" w:color="auto"/>
            <w:bottom w:val="none" w:sz="0" w:space="0" w:color="auto"/>
            <w:right w:val="none" w:sz="0" w:space="0" w:color="auto"/>
          </w:divBdr>
        </w:div>
        <w:div w:id="1793287472">
          <w:marLeft w:val="0"/>
          <w:marRight w:val="0"/>
          <w:marTop w:val="0"/>
          <w:marBottom w:val="0"/>
          <w:divBdr>
            <w:top w:val="none" w:sz="0" w:space="0" w:color="auto"/>
            <w:left w:val="none" w:sz="0" w:space="0" w:color="auto"/>
            <w:bottom w:val="none" w:sz="0" w:space="0" w:color="auto"/>
            <w:right w:val="none" w:sz="0" w:space="0" w:color="auto"/>
          </w:divBdr>
        </w:div>
        <w:div w:id="462385070">
          <w:marLeft w:val="0"/>
          <w:marRight w:val="0"/>
          <w:marTop w:val="0"/>
          <w:marBottom w:val="0"/>
          <w:divBdr>
            <w:top w:val="none" w:sz="0" w:space="0" w:color="auto"/>
            <w:left w:val="none" w:sz="0" w:space="0" w:color="auto"/>
            <w:bottom w:val="none" w:sz="0" w:space="0" w:color="auto"/>
            <w:right w:val="none" w:sz="0" w:space="0" w:color="auto"/>
          </w:divBdr>
        </w:div>
        <w:div w:id="558829034">
          <w:marLeft w:val="0"/>
          <w:marRight w:val="0"/>
          <w:marTop w:val="0"/>
          <w:marBottom w:val="0"/>
          <w:divBdr>
            <w:top w:val="none" w:sz="0" w:space="0" w:color="auto"/>
            <w:left w:val="none" w:sz="0" w:space="0" w:color="auto"/>
            <w:bottom w:val="none" w:sz="0" w:space="0" w:color="auto"/>
            <w:right w:val="none" w:sz="0" w:space="0" w:color="auto"/>
          </w:divBdr>
        </w:div>
        <w:div w:id="1628196042">
          <w:marLeft w:val="0"/>
          <w:marRight w:val="0"/>
          <w:marTop w:val="0"/>
          <w:marBottom w:val="0"/>
          <w:divBdr>
            <w:top w:val="none" w:sz="0" w:space="0" w:color="auto"/>
            <w:left w:val="none" w:sz="0" w:space="0" w:color="auto"/>
            <w:bottom w:val="none" w:sz="0" w:space="0" w:color="auto"/>
            <w:right w:val="none" w:sz="0" w:space="0" w:color="auto"/>
          </w:divBdr>
        </w:div>
        <w:div w:id="112868656">
          <w:marLeft w:val="0"/>
          <w:marRight w:val="0"/>
          <w:marTop w:val="0"/>
          <w:marBottom w:val="0"/>
          <w:divBdr>
            <w:top w:val="none" w:sz="0" w:space="0" w:color="auto"/>
            <w:left w:val="none" w:sz="0" w:space="0" w:color="auto"/>
            <w:bottom w:val="none" w:sz="0" w:space="0" w:color="auto"/>
            <w:right w:val="none" w:sz="0" w:space="0" w:color="auto"/>
          </w:divBdr>
        </w:div>
        <w:div w:id="26297381">
          <w:marLeft w:val="0"/>
          <w:marRight w:val="0"/>
          <w:marTop w:val="0"/>
          <w:marBottom w:val="0"/>
          <w:divBdr>
            <w:top w:val="none" w:sz="0" w:space="0" w:color="auto"/>
            <w:left w:val="none" w:sz="0" w:space="0" w:color="auto"/>
            <w:bottom w:val="none" w:sz="0" w:space="0" w:color="auto"/>
            <w:right w:val="none" w:sz="0" w:space="0" w:color="auto"/>
          </w:divBdr>
        </w:div>
        <w:div w:id="1792744254">
          <w:marLeft w:val="0"/>
          <w:marRight w:val="0"/>
          <w:marTop w:val="0"/>
          <w:marBottom w:val="0"/>
          <w:divBdr>
            <w:top w:val="none" w:sz="0" w:space="0" w:color="auto"/>
            <w:left w:val="none" w:sz="0" w:space="0" w:color="auto"/>
            <w:bottom w:val="none" w:sz="0" w:space="0" w:color="auto"/>
            <w:right w:val="none" w:sz="0" w:space="0" w:color="auto"/>
          </w:divBdr>
        </w:div>
        <w:div w:id="573128780">
          <w:marLeft w:val="0"/>
          <w:marRight w:val="0"/>
          <w:marTop w:val="0"/>
          <w:marBottom w:val="0"/>
          <w:divBdr>
            <w:top w:val="none" w:sz="0" w:space="0" w:color="auto"/>
            <w:left w:val="none" w:sz="0" w:space="0" w:color="auto"/>
            <w:bottom w:val="none" w:sz="0" w:space="0" w:color="auto"/>
            <w:right w:val="none" w:sz="0" w:space="0" w:color="auto"/>
          </w:divBdr>
          <w:divsChild>
            <w:div w:id="48007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gumer.info/bogoslov_Buks/Philos/fuko_arh/intro.php"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5456</Words>
  <Characters>31102</Characters>
  <Application>Microsoft Macintosh Word</Application>
  <DocSecurity>0</DocSecurity>
  <Lines>259</Lines>
  <Paragraphs>72</Paragraphs>
  <ScaleCrop>false</ScaleCrop>
  <Company>EHU</Company>
  <LinksUpToDate>false</LinksUpToDate>
  <CharactersWithSpaces>36486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Furs</dc:creator>
  <cp:keywords/>
  <dc:description/>
  <cp:lastModifiedBy>Veronika Furs</cp:lastModifiedBy>
  <cp:revision>1</cp:revision>
  <dcterms:created xsi:type="dcterms:W3CDTF">2012-09-28T11:07:00Z</dcterms:created>
  <dcterms:modified xsi:type="dcterms:W3CDTF">2012-09-28T11:10:00Z</dcterms:modified>
</cp:coreProperties>
</file>