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42DEF" w14:textId="4BB61090" w:rsidR="00395341" w:rsidRPr="008F7436" w:rsidRDefault="00000000">
      <w:pPr>
        <w:pStyle w:val="1"/>
        <w:spacing w:before="0" w:line="360" w:lineRule="auto"/>
        <w:ind w:firstLine="709"/>
        <w:jc w:val="both"/>
        <w:rPr>
          <w:rFonts w:ascii="Times New Roman" w:hAnsi="Times New Roman"/>
          <w:sz w:val="24"/>
          <w:szCs w:val="24"/>
          <w:lang w:val="ru-RU"/>
        </w:rPr>
      </w:pPr>
      <w:r>
        <w:rPr>
          <w:rFonts w:ascii="Times New Roman" w:hAnsi="Times New Roman"/>
          <w:sz w:val="24"/>
          <w:szCs w:val="24"/>
        </w:rPr>
        <w:t xml:space="preserve">Дата отсылки статьи: </w:t>
      </w:r>
      <w:r w:rsidR="008F7436">
        <w:rPr>
          <w:rFonts w:ascii="Times New Roman" w:hAnsi="Times New Roman"/>
          <w:sz w:val="24"/>
          <w:szCs w:val="24"/>
          <w:lang w:val="ru-RU"/>
        </w:rPr>
        <w:t>0</w:t>
      </w:r>
      <w:r w:rsidR="000C3CC8">
        <w:rPr>
          <w:rFonts w:ascii="Times New Roman" w:hAnsi="Times New Roman"/>
          <w:sz w:val="24"/>
          <w:szCs w:val="24"/>
          <w:lang w:val="ru-RU"/>
        </w:rPr>
        <w:t>6</w:t>
      </w:r>
      <w:r w:rsidR="008F7436">
        <w:rPr>
          <w:rFonts w:ascii="Times New Roman" w:hAnsi="Times New Roman"/>
          <w:sz w:val="24"/>
          <w:szCs w:val="24"/>
          <w:lang w:val="ru-RU"/>
        </w:rPr>
        <w:t>.01.2024</w:t>
      </w:r>
    </w:p>
    <w:p w14:paraId="4EF2DF9F" w14:textId="77777777" w:rsidR="00395341" w:rsidRDefault="00000000">
      <w:pPr>
        <w:pStyle w:val="1"/>
        <w:spacing w:before="240" w:line="360" w:lineRule="auto"/>
        <w:ind w:firstLine="709"/>
        <w:jc w:val="both"/>
        <w:rPr>
          <w:rFonts w:ascii="Times New Roman" w:hAnsi="Times New Roman"/>
          <w:sz w:val="24"/>
          <w:szCs w:val="24"/>
        </w:rPr>
      </w:pPr>
      <w:r>
        <w:rPr>
          <w:rFonts w:ascii="Times New Roman" w:hAnsi="Times New Roman"/>
          <w:sz w:val="24"/>
          <w:szCs w:val="24"/>
        </w:rPr>
        <w:t>Метаданные статьи</w:t>
      </w:r>
    </w:p>
    <w:tbl>
      <w:tblPr>
        <w:tblStyle w:val="a7"/>
        <w:tblW w:w="101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4"/>
        <w:gridCol w:w="6763"/>
      </w:tblGrid>
      <w:tr w:rsidR="00395341" w14:paraId="17DFF9F2" w14:textId="77777777">
        <w:trPr>
          <w:jc w:val="center"/>
        </w:trPr>
        <w:tc>
          <w:tcPr>
            <w:tcW w:w="10127" w:type="dxa"/>
            <w:gridSpan w:val="2"/>
          </w:tcPr>
          <w:p w14:paraId="5679C0A2" w14:textId="77777777" w:rsidR="00395341"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РУССКОМ ЯЗЫКЕ</w:t>
            </w:r>
          </w:p>
        </w:tc>
      </w:tr>
      <w:tr w:rsidR="00395341" w14:paraId="0A6F7B65" w14:textId="77777777">
        <w:trPr>
          <w:jc w:val="center"/>
        </w:trPr>
        <w:tc>
          <w:tcPr>
            <w:tcW w:w="3364" w:type="dxa"/>
          </w:tcPr>
          <w:p w14:paraId="06846C65"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Название</w:t>
            </w:r>
          </w:p>
        </w:tc>
        <w:tc>
          <w:tcPr>
            <w:tcW w:w="6763" w:type="dxa"/>
          </w:tcPr>
          <w:p w14:paraId="213F0A01" w14:textId="168E78B8" w:rsidR="00395341" w:rsidRDefault="000C3B81">
            <w:pPr>
              <w:spacing w:after="0" w:line="360" w:lineRule="auto"/>
              <w:jc w:val="both"/>
              <w:rPr>
                <w:rFonts w:ascii="Times New Roman" w:eastAsia="Times New Roman" w:hAnsi="Times New Roman"/>
                <w:color w:val="000000"/>
                <w:sz w:val="24"/>
                <w:szCs w:val="24"/>
                <w:highlight w:val="white"/>
              </w:rPr>
            </w:pPr>
            <w:r w:rsidRPr="000C3B81">
              <w:rPr>
                <w:rFonts w:ascii="Times New Roman" w:eastAsia="Times New Roman" w:hAnsi="Times New Roman"/>
                <w:color w:val="000000"/>
                <w:sz w:val="24"/>
                <w:szCs w:val="24"/>
              </w:rPr>
              <w:t xml:space="preserve">Трансформация культуры участия </w:t>
            </w:r>
            <w:proofErr w:type="spellStart"/>
            <w:r w:rsidRPr="000C3B81">
              <w:rPr>
                <w:rFonts w:ascii="Times New Roman" w:eastAsia="Times New Roman" w:hAnsi="Times New Roman"/>
                <w:color w:val="000000"/>
                <w:sz w:val="24"/>
                <w:szCs w:val="24"/>
              </w:rPr>
              <w:t>градозащитного</w:t>
            </w:r>
            <w:proofErr w:type="spellEnd"/>
            <w:r w:rsidRPr="000C3B81">
              <w:rPr>
                <w:rFonts w:ascii="Times New Roman" w:eastAsia="Times New Roman" w:hAnsi="Times New Roman"/>
                <w:color w:val="000000"/>
                <w:sz w:val="24"/>
                <w:szCs w:val="24"/>
              </w:rPr>
              <w:t xml:space="preserve"> общественного движения в Санкт-Петербурге (на примере сообщества «Домики и Домишки»*</w:t>
            </w:r>
            <w:r w:rsidR="002F18C8">
              <w:rPr>
                <w:rStyle w:val="ad"/>
                <w:rFonts w:ascii="Times New Roman" w:eastAsia="Times New Roman" w:hAnsi="Times New Roman"/>
                <w:color w:val="000000"/>
                <w:sz w:val="24"/>
                <w:szCs w:val="24"/>
              </w:rPr>
              <w:footnoteReference w:id="1"/>
            </w:r>
            <w:r w:rsidRPr="000C3B81">
              <w:rPr>
                <w:rFonts w:ascii="Times New Roman" w:eastAsia="Times New Roman" w:hAnsi="Times New Roman"/>
                <w:color w:val="000000"/>
                <w:sz w:val="24"/>
                <w:szCs w:val="24"/>
              </w:rPr>
              <w:t>)</w:t>
            </w:r>
          </w:p>
        </w:tc>
      </w:tr>
      <w:tr w:rsidR="00395341" w14:paraId="3585BDA9" w14:textId="77777777">
        <w:trPr>
          <w:jc w:val="center"/>
        </w:trPr>
        <w:tc>
          <w:tcPr>
            <w:tcW w:w="3364" w:type="dxa"/>
          </w:tcPr>
          <w:p w14:paraId="71DD798D"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Аннотация (от </w:t>
            </w:r>
            <w:r>
              <w:rPr>
                <w:rFonts w:ascii="Times New Roman" w:eastAsia="Times New Roman" w:hAnsi="Times New Roman"/>
                <w:sz w:val="24"/>
                <w:szCs w:val="24"/>
                <w:highlight w:val="white"/>
              </w:rPr>
              <w:t>100</w:t>
            </w:r>
            <w:r>
              <w:rPr>
                <w:rFonts w:ascii="Times New Roman" w:eastAsia="Times New Roman" w:hAnsi="Times New Roman"/>
                <w:color w:val="000000"/>
                <w:sz w:val="24"/>
                <w:szCs w:val="24"/>
                <w:highlight w:val="white"/>
              </w:rPr>
              <w:t xml:space="preserve"> до 250 слов)</w:t>
            </w:r>
          </w:p>
        </w:tc>
        <w:tc>
          <w:tcPr>
            <w:tcW w:w="6763" w:type="dxa"/>
          </w:tcPr>
          <w:p w14:paraId="588D0856" w14:textId="59F2DB14" w:rsidR="00395341" w:rsidRDefault="000C3B81" w:rsidP="000C3B81">
            <w:pPr>
              <w:spacing w:after="0" w:line="360" w:lineRule="auto"/>
              <w:jc w:val="both"/>
              <w:rPr>
                <w:rFonts w:ascii="Times New Roman" w:eastAsia="Times New Roman" w:hAnsi="Times New Roman"/>
                <w:i/>
                <w:color w:val="000000"/>
                <w:sz w:val="24"/>
                <w:szCs w:val="24"/>
                <w:highlight w:val="white"/>
              </w:rPr>
            </w:pPr>
            <w:r>
              <w:rPr>
                <w:rFonts w:ascii="Times New Roman" w:eastAsia="Times New Roman" w:hAnsi="Times New Roman"/>
                <w:i/>
                <w:color w:val="000000"/>
                <w:sz w:val="24"/>
                <w:szCs w:val="24"/>
                <w:highlight w:val="white"/>
              </w:rPr>
              <w:t>Исследование актуализирует теорию харизматического лидерства с использованием теоретической рамки социологии общественных движений. Авторы обнаружи</w:t>
            </w:r>
            <w:r w:rsidR="008236FC">
              <w:rPr>
                <w:rFonts w:ascii="Times New Roman" w:eastAsia="Times New Roman" w:hAnsi="Times New Roman"/>
                <w:i/>
                <w:color w:val="000000"/>
                <w:sz w:val="24"/>
                <w:szCs w:val="24"/>
                <w:highlight w:val="white"/>
              </w:rPr>
              <w:t>вают</w:t>
            </w:r>
            <w:r>
              <w:rPr>
                <w:rFonts w:ascii="Times New Roman" w:eastAsia="Times New Roman" w:hAnsi="Times New Roman"/>
                <w:i/>
                <w:color w:val="000000"/>
                <w:sz w:val="24"/>
                <w:szCs w:val="24"/>
                <w:highlight w:val="white"/>
              </w:rPr>
              <w:t xml:space="preserve"> противоречие в позиционировании общественных движений и их практическом воплощении, что разносторонне раскрывается в настоящей работе. </w:t>
            </w:r>
            <w:r w:rsidR="008236FC">
              <w:rPr>
                <w:rFonts w:ascii="Times New Roman" w:eastAsia="Times New Roman" w:hAnsi="Times New Roman"/>
                <w:i/>
                <w:color w:val="000000"/>
                <w:sz w:val="24"/>
                <w:szCs w:val="24"/>
              </w:rPr>
              <w:t xml:space="preserve">Причиной </w:t>
            </w:r>
            <w:proofErr w:type="spellStart"/>
            <w:r w:rsidR="00B84CD8">
              <w:rPr>
                <w:rFonts w:ascii="Times New Roman" w:eastAsia="Times New Roman" w:hAnsi="Times New Roman"/>
                <w:i/>
                <w:color w:val="000000"/>
                <w:sz w:val="24"/>
                <w:szCs w:val="24"/>
              </w:rPr>
              <w:t>иерархизации</w:t>
            </w:r>
            <w:proofErr w:type="spellEnd"/>
            <w:r w:rsidR="008236FC">
              <w:rPr>
                <w:rFonts w:ascii="Times New Roman" w:eastAsia="Times New Roman" w:hAnsi="Times New Roman"/>
                <w:i/>
                <w:color w:val="000000"/>
                <w:sz w:val="24"/>
                <w:szCs w:val="24"/>
              </w:rPr>
              <w:t xml:space="preserve"> выделяется отсутствие</w:t>
            </w:r>
            <w:r w:rsidR="008236FC" w:rsidRPr="00E97DAC">
              <w:rPr>
                <w:rFonts w:ascii="Times New Roman" w:eastAsia="Times New Roman" w:hAnsi="Times New Roman"/>
                <w:sz w:val="24"/>
                <w:szCs w:val="24"/>
              </w:rPr>
              <w:t xml:space="preserve"> </w:t>
            </w:r>
            <w:r w:rsidR="008236FC" w:rsidRPr="008236FC">
              <w:rPr>
                <w:rFonts w:ascii="Times New Roman" w:eastAsia="Times New Roman" w:hAnsi="Times New Roman"/>
                <w:i/>
                <w:iCs/>
                <w:sz w:val="24"/>
                <w:szCs w:val="24"/>
              </w:rPr>
              <w:t>специализированных знаний о возможностях реализовать свои интересы и принять участие в активизме</w:t>
            </w:r>
            <w:r w:rsidR="008236FC">
              <w:rPr>
                <w:rFonts w:ascii="Times New Roman" w:eastAsia="Times New Roman" w:hAnsi="Times New Roman"/>
                <w:i/>
                <w:color w:val="000000"/>
                <w:sz w:val="24"/>
                <w:szCs w:val="24"/>
                <w:highlight w:val="white"/>
              </w:rPr>
              <w:t xml:space="preserve"> у участников общественного движения. </w:t>
            </w:r>
            <w:r w:rsidR="008C08A1">
              <w:rPr>
                <w:rFonts w:ascii="Times New Roman" w:eastAsia="Times New Roman" w:hAnsi="Times New Roman"/>
                <w:i/>
                <w:color w:val="000000"/>
                <w:sz w:val="24"/>
                <w:szCs w:val="24"/>
                <w:highlight w:val="white"/>
              </w:rPr>
              <w:t xml:space="preserve">В частности, авторы рассматривают случай прагматической политизации движения «Домики и Домишки», которая не подразумевает ценностных изменений, однако сказывается на </w:t>
            </w:r>
            <w:r w:rsidR="008236FC">
              <w:rPr>
                <w:rFonts w:ascii="Times New Roman" w:eastAsia="Times New Roman" w:hAnsi="Times New Roman"/>
                <w:i/>
                <w:color w:val="000000"/>
                <w:sz w:val="24"/>
                <w:szCs w:val="24"/>
                <w:highlight w:val="white"/>
              </w:rPr>
              <w:t xml:space="preserve">формировании культуры участия его сторонников. Методологией исследования стали тематический анализ </w:t>
            </w:r>
            <w:proofErr w:type="spellStart"/>
            <w:r w:rsidR="008236FC">
              <w:rPr>
                <w:rFonts w:ascii="Times New Roman" w:eastAsia="Times New Roman" w:hAnsi="Times New Roman"/>
                <w:i/>
                <w:color w:val="000000"/>
                <w:sz w:val="24"/>
                <w:szCs w:val="24"/>
                <w:highlight w:val="white"/>
              </w:rPr>
              <w:t>полуструктурированных</w:t>
            </w:r>
            <w:proofErr w:type="spellEnd"/>
            <w:r w:rsidR="008236FC">
              <w:rPr>
                <w:rFonts w:ascii="Times New Roman" w:eastAsia="Times New Roman" w:hAnsi="Times New Roman"/>
                <w:i/>
                <w:color w:val="000000"/>
                <w:sz w:val="24"/>
                <w:szCs w:val="24"/>
                <w:highlight w:val="white"/>
              </w:rPr>
              <w:t xml:space="preserve"> интервью и дискурс-анализ сообщества движения в социальной сети ВКонтакте. Подводя итоги, авторы отмечают трудности</w:t>
            </w:r>
            <w:r w:rsidR="00B84CD8" w:rsidRPr="00B84CD8">
              <w:rPr>
                <w:rFonts w:ascii="Times New Roman" w:eastAsia="Times New Roman" w:hAnsi="Times New Roman"/>
                <w:i/>
                <w:color w:val="000000"/>
                <w:sz w:val="24"/>
                <w:szCs w:val="24"/>
                <w:highlight w:val="white"/>
              </w:rPr>
              <w:t xml:space="preserve"> </w:t>
            </w:r>
            <w:r w:rsidR="00B84CD8">
              <w:rPr>
                <w:rFonts w:ascii="Times New Roman" w:eastAsia="Times New Roman" w:hAnsi="Times New Roman"/>
                <w:i/>
                <w:color w:val="000000"/>
                <w:sz w:val="24"/>
                <w:szCs w:val="24"/>
                <w:highlight w:val="white"/>
              </w:rPr>
              <w:t>для функционирования</w:t>
            </w:r>
            <w:r w:rsidR="008236FC">
              <w:rPr>
                <w:rFonts w:ascii="Times New Roman" w:eastAsia="Times New Roman" w:hAnsi="Times New Roman"/>
                <w:i/>
                <w:color w:val="000000"/>
                <w:sz w:val="24"/>
                <w:szCs w:val="24"/>
                <w:highlight w:val="white"/>
              </w:rPr>
              <w:t xml:space="preserve">, возникшие в связи с выстраиванием структуры «Домиков и Домишек» вокруг Харизматического лидера. </w:t>
            </w:r>
          </w:p>
        </w:tc>
      </w:tr>
      <w:tr w:rsidR="00395341" w14:paraId="10D79F85" w14:textId="77777777">
        <w:trPr>
          <w:jc w:val="center"/>
        </w:trPr>
        <w:tc>
          <w:tcPr>
            <w:tcW w:w="3364" w:type="dxa"/>
          </w:tcPr>
          <w:p w14:paraId="66C9BDE1"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Ключевые слова (</w:t>
            </w:r>
            <w:r>
              <w:rPr>
                <w:rFonts w:ascii="Times New Roman" w:eastAsia="Times New Roman" w:hAnsi="Times New Roman"/>
                <w:sz w:val="24"/>
                <w:szCs w:val="24"/>
                <w:highlight w:val="white"/>
              </w:rPr>
              <w:t>5</w:t>
            </w:r>
            <w:r>
              <w:rPr>
                <w:rFonts w:ascii="Times New Roman" w:eastAsia="Times New Roman" w:hAnsi="Times New Roman"/>
                <w:color w:val="000000"/>
                <w:sz w:val="24"/>
                <w:szCs w:val="24"/>
                <w:highlight w:val="white"/>
              </w:rPr>
              <w:t>–</w:t>
            </w:r>
            <w:r>
              <w:rPr>
                <w:rFonts w:ascii="Times New Roman" w:eastAsia="Times New Roman" w:hAnsi="Times New Roman"/>
                <w:sz w:val="24"/>
                <w:szCs w:val="24"/>
                <w:highlight w:val="white"/>
              </w:rPr>
              <w:t>10</w:t>
            </w:r>
            <w:r>
              <w:rPr>
                <w:rFonts w:ascii="Times New Roman" w:eastAsia="Times New Roman" w:hAnsi="Times New Roman"/>
                <w:color w:val="000000"/>
                <w:sz w:val="24"/>
                <w:szCs w:val="24"/>
                <w:highlight w:val="white"/>
              </w:rPr>
              <w:t xml:space="preserve"> слов или </w:t>
            </w:r>
            <w:proofErr w:type="spellStart"/>
            <w:r>
              <w:rPr>
                <w:rFonts w:ascii="Times New Roman" w:eastAsia="Times New Roman" w:hAnsi="Times New Roman"/>
                <w:color w:val="000000"/>
                <w:sz w:val="24"/>
                <w:szCs w:val="24"/>
                <w:highlight w:val="white"/>
              </w:rPr>
              <w:t>cловосочетаний</w:t>
            </w:r>
            <w:proofErr w:type="spellEnd"/>
            <w:r>
              <w:rPr>
                <w:rFonts w:ascii="Times New Roman" w:eastAsia="Times New Roman" w:hAnsi="Times New Roman"/>
                <w:color w:val="000000"/>
                <w:sz w:val="24"/>
                <w:szCs w:val="24"/>
                <w:highlight w:val="white"/>
              </w:rPr>
              <w:t>)</w:t>
            </w:r>
          </w:p>
        </w:tc>
        <w:tc>
          <w:tcPr>
            <w:tcW w:w="6763" w:type="dxa"/>
          </w:tcPr>
          <w:p w14:paraId="6486577F" w14:textId="3A08F4D6" w:rsidR="00395341" w:rsidRDefault="000C3B81">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Общественные движения, харизматический лидер, политизация, сообщество, дискурсивные практики</w:t>
            </w:r>
          </w:p>
        </w:tc>
      </w:tr>
      <w:tr w:rsidR="00395341" w14:paraId="5B9CEEC2" w14:textId="77777777">
        <w:trPr>
          <w:jc w:val="center"/>
        </w:trPr>
        <w:tc>
          <w:tcPr>
            <w:tcW w:w="10127" w:type="dxa"/>
            <w:gridSpan w:val="2"/>
          </w:tcPr>
          <w:p w14:paraId="3B0F78E0" w14:textId="77777777" w:rsidR="00395341"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АНГЛИЙСКОМ ЯЗЫКЕ</w:t>
            </w:r>
          </w:p>
        </w:tc>
      </w:tr>
      <w:tr w:rsidR="00395341" w:rsidRPr="00194707" w14:paraId="00B4BC53" w14:textId="77777777">
        <w:trPr>
          <w:jc w:val="center"/>
        </w:trPr>
        <w:tc>
          <w:tcPr>
            <w:tcW w:w="3364" w:type="dxa"/>
          </w:tcPr>
          <w:p w14:paraId="2E8069F6" w14:textId="77777777" w:rsidR="00395341" w:rsidRDefault="00000000">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Title</w:t>
            </w:r>
            <w:proofErr w:type="spellEnd"/>
            <w:r>
              <w:rPr>
                <w:rFonts w:ascii="Times New Roman" w:eastAsia="Times New Roman" w:hAnsi="Times New Roman"/>
                <w:color w:val="000000"/>
                <w:sz w:val="24"/>
                <w:szCs w:val="24"/>
                <w:highlight w:val="white"/>
              </w:rPr>
              <w:t xml:space="preserve"> </w:t>
            </w:r>
          </w:p>
        </w:tc>
        <w:tc>
          <w:tcPr>
            <w:tcW w:w="6763" w:type="dxa"/>
          </w:tcPr>
          <w:p w14:paraId="0F6DC1E9" w14:textId="6986A707" w:rsidR="00395341" w:rsidRPr="000C3B81" w:rsidRDefault="008F7436">
            <w:pPr>
              <w:spacing w:after="0" w:line="360" w:lineRule="auto"/>
              <w:jc w:val="both"/>
              <w:rPr>
                <w:rFonts w:ascii="Times New Roman" w:eastAsia="Times New Roman" w:hAnsi="Times New Roman"/>
                <w:sz w:val="24"/>
                <w:szCs w:val="24"/>
                <w:lang w:val="en-US"/>
              </w:rPr>
            </w:pPr>
            <w:r w:rsidRPr="008F7436">
              <w:rPr>
                <w:rFonts w:ascii="Times New Roman" w:eastAsia="Times New Roman" w:hAnsi="Times New Roman"/>
                <w:sz w:val="24"/>
                <w:szCs w:val="24"/>
                <w:lang w:val="en-US"/>
              </w:rPr>
              <w:t>Transformation of the Culture of Participation of the Urban Social Movement in St. Petersburg. The example of the community «</w:t>
            </w:r>
            <w:proofErr w:type="spellStart"/>
            <w:r w:rsidRPr="008F7436">
              <w:rPr>
                <w:rFonts w:ascii="Times New Roman" w:eastAsia="Times New Roman" w:hAnsi="Times New Roman"/>
                <w:sz w:val="24"/>
                <w:szCs w:val="24"/>
                <w:lang w:val="en-US"/>
              </w:rPr>
              <w:t>Domiki</w:t>
            </w:r>
            <w:proofErr w:type="spellEnd"/>
            <w:r w:rsidRPr="008F7436">
              <w:rPr>
                <w:rFonts w:ascii="Times New Roman" w:eastAsia="Times New Roman" w:hAnsi="Times New Roman"/>
                <w:sz w:val="24"/>
                <w:szCs w:val="24"/>
                <w:lang w:val="en-US"/>
              </w:rPr>
              <w:t xml:space="preserve">  and </w:t>
            </w:r>
            <w:proofErr w:type="spellStart"/>
            <w:r w:rsidRPr="008F7436">
              <w:rPr>
                <w:rFonts w:ascii="Times New Roman" w:eastAsia="Times New Roman" w:hAnsi="Times New Roman"/>
                <w:sz w:val="24"/>
                <w:szCs w:val="24"/>
                <w:lang w:val="en-US"/>
              </w:rPr>
              <w:t>Domishki</w:t>
            </w:r>
            <w:proofErr w:type="spellEnd"/>
            <w:r w:rsidRPr="008F7436">
              <w:rPr>
                <w:rFonts w:ascii="Times New Roman" w:eastAsia="Times New Roman" w:hAnsi="Times New Roman"/>
                <w:sz w:val="24"/>
                <w:szCs w:val="24"/>
                <w:lang w:val="en-US"/>
              </w:rPr>
              <w:t>»</w:t>
            </w:r>
          </w:p>
        </w:tc>
      </w:tr>
      <w:tr w:rsidR="00395341" w:rsidRPr="00B84CD8" w14:paraId="6F3729F3" w14:textId="77777777">
        <w:trPr>
          <w:jc w:val="center"/>
        </w:trPr>
        <w:tc>
          <w:tcPr>
            <w:tcW w:w="3364" w:type="dxa"/>
          </w:tcPr>
          <w:p w14:paraId="30A963DE" w14:textId="77777777" w:rsidR="00395341" w:rsidRDefault="00000000">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Abstract</w:t>
            </w:r>
            <w:proofErr w:type="spellEnd"/>
            <w:r>
              <w:rPr>
                <w:rFonts w:ascii="Times New Roman" w:eastAsia="Times New Roman" w:hAnsi="Times New Roman"/>
                <w:color w:val="000000"/>
                <w:sz w:val="24"/>
                <w:szCs w:val="24"/>
                <w:highlight w:val="white"/>
              </w:rPr>
              <w:t xml:space="preserve"> (</w:t>
            </w:r>
            <w:r>
              <w:rPr>
                <w:rFonts w:ascii="Times New Roman" w:eastAsia="Times New Roman" w:hAnsi="Times New Roman"/>
                <w:sz w:val="24"/>
                <w:szCs w:val="24"/>
                <w:highlight w:val="white"/>
              </w:rPr>
              <w:t>100</w:t>
            </w:r>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to</w:t>
            </w:r>
            <w:proofErr w:type="spellEnd"/>
            <w:r>
              <w:rPr>
                <w:rFonts w:ascii="Times New Roman" w:eastAsia="Times New Roman" w:hAnsi="Times New Roman"/>
                <w:color w:val="000000"/>
                <w:sz w:val="24"/>
                <w:szCs w:val="24"/>
                <w:highlight w:val="white"/>
              </w:rPr>
              <w:t xml:space="preserve"> 250 </w:t>
            </w:r>
            <w:proofErr w:type="spellStart"/>
            <w:r>
              <w:rPr>
                <w:rFonts w:ascii="Times New Roman" w:eastAsia="Times New Roman" w:hAnsi="Times New Roman"/>
                <w:color w:val="000000"/>
                <w:sz w:val="24"/>
                <w:szCs w:val="24"/>
                <w:highlight w:val="white"/>
              </w:rPr>
              <w:t>words</w:t>
            </w:r>
            <w:proofErr w:type="spellEnd"/>
            <w:r>
              <w:rPr>
                <w:rFonts w:ascii="Times New Roman" w:eastAsia="Times New Roman" w:hAnsi="Times New Roman"/>
                <w:color w:val="000000"/>
                <w:sz w:val="24"/>
                <w:szCs w:val="24"/>
                <w:highlight w:val="white"/>
              </w:rPr>
              <w:t>)</w:t>
            </w:r>
          </w:p>
        </w:tc>
        <w:tc>
          <w:tcPr>
            <w:tcW w:w="6763" w:type="dxa"/>
          </w:tcPr>
          <w:p w14:paraId="6D68F977" w14:textId="7312A57E" w:rsidR="00395341" w:rsidRPr="00E37262" w:rsidRDefault="000C3B81">
            <w:pPr>
              <w:spacing w:after="0" w:line="360" w:lineRule="auto"/>
              <w:jc w:val="both"/>
              <w:rPr>
                <w:rFonts w:ascii="Times New Roman" w:eastAsia="Times New Roman" w:hAnsi="Times New Roman"/>
                <w:i/>
                <w:sz w:val="24"/>
                <w:szCs w:val="24"/>
                <w:lang w:val="en-US"/>
              </w:rPr>
            </w:pPr>
            <w:r w:rsidRPr="000C3B81">
              <w:rPr>
                <w:rFonts w:ascii="Times New Roman" w:eastAsia="Times New Roman" w:hAnsi="Times New Roman"/>
                <w:i/>
                <w:sz w:val="24"/>
                <w:szCs w:val="24"/>
                <w:lang w:val="en-US"/>
              </w:rPr>
              <w:t>The research actualizes the</w:t>
            </w:r>
            <w:r w:rsidR="00194707" w:rsidRPr="00194707">
              <w:rPr>
                <w:rFonts w:ascii="Times New Roman" w:eastAsia="Times New Roman" w:hAnsi="Times New Roman"/>
                <w:i/>
                <w:sz w:val="24"/>
                <w:szCs w:val="24"/>
                <w:lang w:val="en-US"/>
              </w:rPr>
              <w:t xml:space="preserve"> Theory of Charismatic </w:t>
            </w:r>
            <w:proofErr w:type="spellStart"/>
            <w:r w:rsidR="00194707" w:rsidRPr="00194707">
              <w:rPr>
                <w:rFonts w:ascii="Times New Roman" w:eastAsia="Times New Roman" w:hAnsi="Times New Roman"/>
                <w:i/>
                <w:sz w:val="24"/>
                <w:szCs w:val="24"/>
                <w:lang w:val="en-US"/>
              </w:rPr>
              <w:t>Leadership</w:t>
            </w:r>
            <w:r w:rsidRPr="000C3B81">
              <w:rPr>
                <w:rFonts w:ascii="Times New Roman" w:eastAsia="Times New Roman" w:hAnsi="Times New Roman"/>
                <w:i/>
                <w:sz w:val="24"/>
                <w:szCs w:val="24"/>
                <w:lang w:val="en-US"/>
              </w:rPr>
              <w:t>using</w:t>
            </w:r>
            <w:proofErr w:type="spellEnd"/>
            <w:r w:rsidRPr="000C3B81">
              <w:rPr>
                <w:rFonts w:ascii="Times New Roman" w:eastAsia="Times New Roman" w:hAnsi="Times New Roman"/>
                <w:i/>
                <w:sz w:val="24"/>
                <w:szCs w:val="24"/>
                <w:lang w:val="en-US"/>
              </w:rPr>
              <w:t xml:space="preserve"> the theoretical framework of the sociology of </w:t>
            </w:r>
            <w:r>
              <w:rPr>
                <w:rFonts w:ascii="Times New Roman" w:eastAsia="Times New Roman" w:hAnsi="Times New Roman"/>
                <w:i/>
                <w:sz w:val="24"/>
                <w:szCs w:val="24"/>
                <w:lang w:val="en-US"/>
              </w:rPr>
              <w:t>S</w:t>
            </w:r>
            <w:r w:rsidRPr="000C3B81">
              <w:rPr>
                <w:rFonts w:ascii="Times New Roman" w:eastAsia="Times New Roman" w:hAnsi="Times New Roman"/>
                <w:i/>
                <w:sz w:val="24"/>
                <w:szCs w:val="24"/>
                <w:lang w:val="en-US"/>
              </w:rPr>
              <w:t xml:space="preserve">ocial </w:t>
            </w:r>
            <w:r>
              <w:rPr>
                <w:rFonts w:ascii="Times New Roman" w:eastAsia="Times New Roman" w:hAnsi="Times New Roman"/>
                <w:i/>
                <w:sz w:val="24"/>
                <w:szCs w:val="24"/>
                <w:lang w:val="en-US"/>
              </w:rPr>
              <w:t>M</w:t>
            </w:r>
            <w:r w:rsidRPr="000C3B81">
              <w:rPr>
                <w:rFonts w:ascii="Times New Roman" w:eastAsia="Times New Roman" w:hAnsi="Times New Roman"/>
                <w:i/>
                <w:sz w:val="24"/>
                <w:szCs w:val="24"/>
                <w:lang w:val="en-US"/>
              </w:rPr>
              <w:t xml:space="preserve">ovements. The </w:t>
            </w:r>
            <w:r w:rsidRPr="000C3B81">
              <w:rPr>
                <w:rFonts w:ascii="Times New Roman" w:eastAsia="Times New Roman" w:hAnsi="Times New Roman"/>
                <w:i/>
                <w:sz w:val="24"/>
                <w:szCs w:val="24"/>
                <w:lang w:val="en-US"/>
              </w:rPr>
              <w:lastRenderedPageBreak/>
              <w:t xml:space="preserve">authors found a contradiction in the positioning of </w:t>
            </w:r>
            <w:r w:rsidR="001E09C5">
              <w:rPr>
                <w:rFonts w:ascii="Times New Roman" w:eastAsia="Times New Roman" w:hAnsi="Times New Roman"/>
                <w:i/>
                <w:sz w:val="24"/>
                <w:szCs w:val="24"/>
                <w:lang w:val="en-US"/>
              </w:rPr>
              <w:t>S</w:t>
            </w:r>
            <w:r w:rsidRPr="000C3B81">
              <w:rPr>
                <w:rFonts w:ascii="Times New Roman" w:eastAsia="Times New Roman" w:hAnsi="Times New Roman"/>
                <w:i/>
                <w:sz w:val="24"/>
                <w:szCs w:val="24"/>
                <w:lang w:val="en-US"/>
              </w:rPr>
              <w:t xml:space="preserve">ocial </w:t>
            </w:r>
            <w:r w:rsidR="001E09C5">
              <w:rPr>
                <w:rFonts w:ascii="Times New Roman" w:eastAsia="Times New Roman" w:hAnsi="Times New Roman"/>
                <w:i/>
                <w:sz w:val="24"/>
                <w:szCs w:val="24"/>
                <w:lang w:val="en-US"/>
              </w:rPr>
              <w:t>M</w:t>
            </w:r>
            <w:r w:rsidRPr="000C3B81">
              <w:rPr>
                <w:rFonts w:ascii="Times New Roman" w:eastAsia="Times New Roman" w:hAnsi="Times New Roman"/>
                <w:i/>
                <w:sz w:val="24"/>
                <w:szCs w:val="24"/>
                <w:lang w:val="en-US"/>
              </w:rPr>
              <w:t>ovements and their practical implementation, which is comprehensively revealed in this work.</w:t>
            </w:r>
            <w:r w:rsidR="00E37262" w:rsidRPr="00E37262">
              <w:rPr>
                <w:rFonts w:ascii="Times New Roman" w:eastAsia="Times New Roman" w:hAnsi="Times New Roman"/>
                <w:i/>
                <w:sz w:val="24"/>
                <w:szCs w:val="24"/>
                <w:lang w:val="en-US"/>
              </w:rPr>
              <w:t xml:space="preserve"> The reason for the non-occurrence of horizontal internal organization is the lack of specialized knowledge about the opportunities for participants of the social movement to realize their interests and take part in activism. In particular, the authors consider the case of the pragmatic politicization of the «</w:t>
            </w:r>
            <w:proofErr w:type="spellStart"/>
            <w:r w:rsidR="00E37262">
              <w:rPr>
                <w:rFonts w:ascii="Times New Roman" w:eastAsia="Times New Roman" w:hAnsi="Times New Roman"/>
                <w:i/>
                <w:sz w:val="24"/>
                <w:szCs w:val="24"/>
                <w:lang w:val="en-US"/>
              </w:rPr>
              <w:t>Domiki</w:t>
            </w:r>
            <w:proofErr w:type="spellEnd"/>
            <w:r w:rsidR="00E37262" w:rsidRPr="00E37262">
              <w:rPr>
                <w:rFonts w:ascii="Times New Roman" w:eastAsia="Times New Roman" w:hAnsi="Times New Roman"/>
                <w:i/>
                <w:sz w:val="24"/>
                <w:szCs w:val="24"/>
                <w:lang w:val="en-US"/>
              </w:rPr>
              <w:t xml:space="preserve"> and </w:t>
            </w:r>
            <w:proofErr w:type="spellStart"/>
            <w:r w:rsidR="00E37262">
              <w:rPr>
                <w:rFonts w:ascii="Times New Roman" w:eastAsia="Times New Roman" w:hAnsi="Times New Roman"/>
                <w:i/>
                <w:sz w:val="24"/>
                <w:szCs w:val="24"/>
                <w:lang w:val="en-US"/>
              </w:rPr>
              <w:t>Domishki</w:t>
            </w:r>
            <w:proofErr w:type="spellEnd"/>
            <w:r w:rsidR="00E37262" w:rsidRPr="00E37262">
              <w:rPr>
                <w:rFonts w:ascii="Times New Roman" w:eastAsia="Times New Roman" w:hAnsi="Times New Roman"/>
                <w:i/>
                <w:sz w:val="24"/>
                <w:szCs w:val="24"/>
                <w:lang w:val="en-US"/>
              </w:rPr>
              <w:t>», which does not imply value changes, but affects the formation of a culture of participation of its supporters. The methodology of the study was a thematic analysis of semi-structured interviews and a discourse analysis of the movement community on the VK social network. Summing up, the authors note the difficulties that have arisen in connection with building a structure of «</w:t>
            </w:r>
            <w:proofErr w:type="spellStart"/>
            <w:r w:rsidR="00E37262">
              <w:rPr>
                <w:rFonts w:ascii="Times New Roman" w:eastAsia="Times New Roman" w:hAnsi="Times New Roman"/>
                <w:i/>
                <w:sz w:val="24"/>
                <w:szCs w:val="24"/>
                <w:lang w:val="en-US"/>
              </w:rPr>
              <w:t>Domiki</w:t>
            </w:r>
            <w:proofErr w:type="spellEnd"/>
            <w:r w:rsidR="00E37262" w:rsidRPr="00E37262">
              <w:rPr>
                <w:rFonts w:ascii="Times New Roman" w:eastAsia="Times New Roman" w:hAnsi="Times New Roman"/>
                <w:i/>
                <w:sz w:val="24"/>
                <w:szCs w:val="24"/>
                <w:lang w:val="en-US"/>
              </w:rPr>
              <w:t xml:space="preserve"> and </w:t>
            </w:r>
            <w:proofErr w:type="spellStart"/>
            <w:r w:rsidR="00E37262">
              <w:rPr>
                <w:rFonts w:ascii="Times New Roman" w:eastAsia="Times New Roman" w:hAnsi="Times New Roman"/>
                <w:i/>
                <w:sz w:val="24"/>
                <w:szCs w:val="24"/>
                <w:lang w:val="en-US"/>
              </w:rPr>
              <w:t>Domishki</w:t>
            </w:r>
            <w:proofErr w:type="spellEnd"/>
            <w:r w:rsidR="00E37262" w:rsidRPr="00E37262">
              <w:rPr>
                <w:rFonts w:ascii="Times New Roman" w:eastAsia="Times New Roman" w:hAnsi="Times New Roman"/>
                <w:i/>
                <w:sz w:val="24"/>
                <w:szCs w:val="24"/>
                <w:lang w:val="en-US"/>
              </w:rPr>
              <w:t>», around a Charismatic leader.</w:t>
            </w:r>
          </w:p>
        </w:tc>
      </w:tr>
      <w:tr w:rsidR="00395341" w:rsidRPr="00B84CD8" w14:paraId="2351ACB0" w14:textId="77777777">
        <w:trPr>
          <w:jc w:val="center"/>
        </w:trPr>
        <w:tc>
          <w:tcPr>
            <w:tcW w:w="3364" w:type="dxa"/>
          </w:tcPr>
          <w:p w14:paraId="32513E19" w14:textId="77777777" w:rsidR="00395341" w:rsidRDefault="00000000">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lastRenderedPageBreak/>
              <w:t>Keywords</w:t>
            </w:r>
            <w:proofErr w:type="spellEnd"/>
            <w:r>
              <w:rPr>
                <w:rFonts w:ascii="Times New Roman" w:eastAsia="Times New Roman" w:hAnsi="Times New Roman"/>
                <w:color w:val="000000"/>
                <w:sz w:val="24"/>
                <w:szCs w:val="24"/>
                <w:highlight w:val="white"/>
              </w:rPr>
              <w:t xml:space="preserve"> (</w:t>
            </w:r>
            <w:r>
              <w:rPr>
                <w:rFonts w:ascii="Times New Roman" w:eastAsia="Times New Roman" w:hAnsi="Times New Roman"/>
                <w:sz w:val="24"/>
                <w:szCs w:val="24"/>
                <w:highlight w:val="white"/>
              </w:rPr>
              <w:t>5–10</w:t>
            </w:r>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words</w:t>
            </w:r>
            <w:proofErr w:type="spellEnd"/>
            <w:r>
              <w:rPr>
                <w:rFonts w:ascii="Times New Roman" w:eastAsia="Times New Roman" w:hAnsi="Times New Roman"/>
                <w:color w:val="000000"/>
                <w:sz w:val="24"/>
                <w:szCs w:val="24"/>
                <w:highlight w:val="white"/>
              </w:rPr>
              <w:t>)</w:t>
            </w:r>
          </w:p>
        </w:tc>
        <w:tc>
          <w:tcPr>
            <w:tcW w:w="6763" w:type="dxa"/>
          </w:tcPr>
          <w:p w14:paraId="71C8116E" w14:textId="0B7CEF7D" w:rsidR="00395341" w:rsidRPr="000C3B81" w:rsidRDefault="000C3B81">
            <w:pPr>
              <w:spacing w:after="0" w:line="36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 xml:space="preserve">Social Movements, </w:t>
            </w:r>
            <w:r w:rsidR="00194707" w:rsidRPr="00AA282D">
              <w:rPr>
                <w:rFonts w:ascii="Times New Roman" w:eastAsia="Times New Roman" w:hAnsi="Times New Roman"/>
                <w:iCs/>
                <w:sz w:val="24"/>
                <w:szCs w:val="24"/>
                <w:lang w:val="en-US"/>
              </w:rPr>
              <w:t xml:space="preserve">Theory of Charismatic </w:t>
            </w:r>
            <w:proofErr w:type="spellStart"/>
            <w:r w:rsidR="00194707" w:rsidRPr="00AA282D">
              <w:rPr>
                <w:rFonts w:ascii="Times New Roman" w:eastAsia="Times New Roman" w:hAnsi="Times New Roman"/>
                <w:iCs/>
                <w:sz w:val="24"/>
                <w:szCs w:val="24"/>
                <w:lang w:val="en-US"/>
              </w:rPr>
              <w:t>Leadershipusing</w:t>
            </w:r>
            <w:proofErr w:type="spellEnd"/>
            <w:r>
              <w:rPr>
                <w:rFonts w:ascii="Times New Roman" w:eastAsia="Times New Roman" w:hAnsi="Times New Roman"/>
                <w:sz w:val="24"/>
                <w:szCs w:val="24"/>
                <w:lang w:val="en-US"/>
              </w:rPr>
              <w:t xml:space="preserve">, </w:t>
            </w:r>
            <w:r w:rsidRPr="000C3B81">
              <w:rPr>
                <w:rFonts w:ascii="Times New Roman" w:eastAsia="Times New Roman" w:hAnsi="Times New Roman"/>
                <w:sz w:val="24"/>
                <w:szCs w:val="24"/>
                <w:lang w:val="en-US"/>
              </w:rPr>
              <w:t>politicization</w:t>
            </w:r>
            <w:r>
              <w:rPr>
                <w:rFonts w:ascii="Times New Roman" w:eastAsia="Times New Roman" w:hAnsi="Times New Roman"/>
                <w:sz w:val="24"/>
                <w:szCs w:val="24"/>
                <w:lang w:val="en-US"/>
              </w:rPr>
              <w:t xml:space="preserve">, </w:t>
            </w:r>
            <w:r w:rsidRPr="000C3B81">
              <w:rPr>
                <w:rFonts w:ascii="Times New Roman" w:eastAsia="Times New Roman" w:hAnsi="Times New Roman"/>
                <w:sz w:val="24"/>
                <w:szCs w:val="24"/>
                <w:lang w:val="en-US"/>
              </w:rPr>
              <w:t>community, discursive practices</w:t>
            </w:r>
          </w:p>
        </w:tc>
      </w:tr>
    </w:tbl>
    <w:p w14:paraId="0F5A9C01" w14:textId="77777777" w:rsidR="00395341" w:rsidRDefault="00000000">
      <w:pPr>
        <w:pStyle w:val="1"/>
        <w:spacing w:before="240" w:line="360" w:lineRule="auto"/>
        <w:ind w:firstLine="709"/>
        <w:jc w:val="both"/>
        <w:rPr>
          <w:rFonts w:ascii="Times New Roman" w:hAnsi="Times New Roman"/>
          <w:sz w:val="24"/>
          <w:szCs w:val="24"/>
        </w:rPr>
      </w:pPr>
      <w:r>
        <w:rPr>
          <w:rFonts w:ascii="Times New Roman" w:hAnsi="Times New Roman"/>
          <w:sz w:val="24"/>
          <w:szCs w:val="24"/>
        </w:rPr>
        <w:t>Информация об авторе (если одним из соавторов является не научный руководитель, то такая таблица заполняется для каждого автора отдельно)</w:t>
      </w:r>
    </w:p>
    <w:tbl>
      <w:tblPr>
        <w:tblStyle w:val="a8"/>
        <w:tblW w:w="101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7"/>
        <w:gridCol w:w="6747"/>
      </w:tblGrid>
      <w:tr w:rsidR="00395341" w14:paraId="301BE6BC" w14:textId="77777777">
        <w:trPr>
          <w:jc w:val="center"/>
        </w:trPr>
        <w:tc>
          <w:tcPr>
            <w:tcW w:w="10124" w:type="dxa"/>
            <w:gridSpan w:val="2"/>
          </w:tcPr>
          <w:p w14:paraId="221F9174" w14:textId="77777777" w:rsidR="00395341"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РУССКОМ ЯЗЫКЕ</w:t>
            </w:r>
          </w:p>
        </w:tc>
      </w:tr>
      <w:tr w:rsidR="00395341" w14:paraId="7CAC7A6B" w14:textId="77777777">
        <w:trPr>
          <w:jc w:val="center"/>
        </w:trPr>
        <w:tc>
          <w:tcPr>
            <w:tcW w:w="3377" w:type="dxa"/>
          </w:tcPr>
          <w:p w14:paraId="396F7ABC" w14:textId="77777777" w:rsidR="00395341" w:rsidRDefault="00000000">
            <w:pPr>
              <w:spacing w:after="0"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highlight w:val="white"/>
              </w:rPr>
              <w:t>Фамилия</w:t>
            </w:r>
          </w:p>
        </w:tc>
        <w:tc>
          <w:tcPr>
            <w:tcW w:w="6747" w:type="dxa"/>
          </w:tcPr>
          <w:p w14:paraId="04C4603B" w14:textId="19F24697" w:rsidR="00395341" w:rsidRPr="001E09C5" w:rsidRDefault="001E09C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Улановская</w:t>
            </w:r>
          </w:p>
        </w:tc>
      </w:tr>
      <w:tr w:rsidR="00395341" w14:paraId="2DD41412" w14:textId="77777777">
        <w:trPr>
          <w:jc w:val="center"/>
        </w:trPr>
        <w:tc>
          <w:tcPr>
            <w:tcW w:w="3377" w:type="dxa"/>
          </w:tcPr>
          <w:p w14:paraId="7FE1438B"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Имя</w:t>
            </w:r>
          </w:p>
        </w:tc>
        <w:tc>
          <w:tcPr>
            <w:tcW w:w="6747" w:type="dxa"/>
          </w:tcPr>
          <w:p w14:paraId="7FE92241" w14:textId="0E9212E5" w:rsidR="00395341" w:rsidRDefault="001E09C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Полина</w:t>
            </w:r>
          </w:p>
        </w:tc>
      </w:tr>
      <w:tr w:rsidR="00395341" w14:paraId="248EBA70" w14:textId="77777777">
        <w:trPr>
          <w:jc w:val="center"/>
        </w:trPr>
        <w:tc>
          <w:tcPr>
            <w:tcW w:w="3377" w:type="dxa"/>
          </w:tcPr>
          <w:p w14:paraId="3C12C524"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Отчество</w:t>
            </w:r>
          </w:p>
        </w:tc>
        <w:tc>
          <w:tcPr>
            <w:tcW w:w="6747" w:type="dxa"/>
          </w:tcPr>
          <w:p w14:paraId="3721BE4F" w14:textId="44C48B3A" w:rsidR="00395341" w:rsidRDefault="001E09C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Евгеньевна</w:t>
            </w:r>
          </w:p>
        </w:tc>
      </w:tr>
      <w:tr w:rsidR="00395341" w14:paraId="22D0E6D7" w14:textId="77777777">
        <w:trPr>
          <w:jc w:val="center"/>
        </w:trPr>
        <w:tc>
          <w:tcPr>
            <w:tcW w:w="3377" w:type="dxa"/>
          </w:tcPr>
          <w:p w14:paraId="12931715"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Аффилиация (полное название высшего учебного заведения, а также почтовый адрес с инде</w:t>
            </w:r>
            <w:r>
              <w:rPr>
                <w:rFonts w:ascii="Times New Roman" w:eastAsia="Times New Roman" w:hAnsi="Times New Roman"/>
                <w:sz w:val="24"/>
                <w:szCs w:val="24"/>
                <w:highlight w:val="white"/>
              </w:rPr>
              <w:t>ксом</w:t>
            </w:r>
            <w:r>
              <w:rPr>
                <w:rFonts w:ascii="Times New Roman" w:eastAsia="Times New Roman" w:hAnsi="Times New Roman"/>
                <w:color w:val="000000"/>
                <w:sz w:val="24"/>
                <w:szCs w:val="24"/>
                <w:highlight w:val="white"/>
              </w:rPr>
              <w:t>)</w:t>
            </w:r>
          </w:p>
        </w:tc>
        <w:tc>
          <w:tcPr>
            <w:tcW w:w="6747" w:type="dxa"/>
          </w:tcPr>
          <w:p w14:paraId="2FE9438B" w14:textId="5F0694AA" w:rsidR="00395341" w:rsidRDefault="001E09C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Санкт-Петербургский государственный университет,</w:t>
            </w:r>
            <w:r>
              <w:t xml:space="preserve"> </w:t>
            </w:r>
            <w:r w:rsidRPr="001E09C5">
              <w:rPr>
                <w:rFonts w:ascii="Times New Roman" w:eastAsia="Times New Roman" w:hAnsi="Times New Roman"/>
                <w:sz w:val="24"/>
                <w:szCs w:val="24"/>
              </w:rPr>
              <w:t xml:space="preserve">199034, </w:t>
            </w:r>
            <w:r>
              <w:rPr>
                <w:rFonts w:ascii="Times New Roman" w:eastAsia="Times New Roman" w:hAnsi="Times New Roman"/>
                <w:sz w:val="24"/>
                <w:szCs w:val="24"/>
              </w:rPr>
              <w:t xml:space="preserve">г. </w:t>
            </w:r>
            <w:r w:rsidRPr="001E09C5">
              <w:rPr>
                <w:rFonts w:ascii="Times New Roman" w:eastAsia="Times New Roman" w:hAnsi="Times New Roman"/>
                <w:sz w:val="24"/>
                <w:szCs w:val="24"/>
              </w:rPr>
              <w:t>Санкт-Петербург, Университетская наб., д. 7–9</w:t>
            </w:r>
          </w:p>
        </w:tc>
      </w:tr>
      <w:tr w:rsidR="00395341" w14:paraId="7FFC03C0" w14:textId="77777777">
        <w:trPr>
          <w:jc w:val="center"/>
        </w:trPr>
        <w:tc>
          <w:tcPr>
            <w:tcW w:w="3377" w:type="dxa"/>
          </w:tcPr>
          <w:p w14:paraId="43349A8D"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Ступень обучения (бакалавр, магистр, специалист, аспирант, молодой ученый)</w:t>
            </w:r>
          </w:p>
        </w:tc>
        <w:tc>
          <w:tcPr>
            <w:tcW w:w="6747" w:type="dxa"/>
          </w:tcPr>
          <w:p w14:paraId="5419E1E5" w14:textId="32F1BB53" w:rsidR="00395341" w:rsidRDefault="000B479F">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неоконченное высшее</w:t>
            </w:r>
            <w:r w:rsidR="001E09C5">
              <w:rPr>
                <w:rFonts w:ascii="Times New Roman" w:eastAsia="Times New Roman" w:hAnsi="Times New Roman"/>
                <w:sz w:val="24"/>
                <w:szCs w:val="24"/>
              </w:rPr>
              <w:t xml:space="preserve"> (в процессе восстановления</w:t>
            </w:r>
            <w:r>
              <w:rPr>
                <w:rFonts w:ascii="Times New Roman" w:eastAsia="Times New Roman" w:hAnsi="Times New Roman"/>
                <w:sz w:val="24"/>
                <w:szCs w:val="24"/>
              </w:rPr>
              <w:t xml:space="preserve"> в бакалавриат</w:t>
            </w:r>
            <w:r w:rsidR="001E09C5">
              <w:rPr>
                <w:rFonts w:ascii="Times New Roman" w:eastAsia="Times New Roman" w:hAnsi="Times New Roman"/>
                <w:sz w:val="24"/>
                <w:szCs w:val="24"/>
              </w:rPr>
              <w:t xml:space="preserve"> на момент направления рукописи)</w:t>
            </w:r>
          </w:p>
        </w:tc>
      </w:tr>
      <w:tr w:rsidR="00395341" w14:paraId="0642EEC9" w14:textId="77777777">
        <w:trPr>
          <w:jc w:val="center"/>
        </w:trPr>
        <w:tc>
          <w:tcPr>
            <w:tcW w:w="3377" w:type="dxa"/>
          </w:tcPr>
          <w:p w14:paraId="0228DCBB"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Год обучения (для обучающихся)</w:t>
            </w:r>
          </w:p>
        </w:tc>
        <w:tc>
          <w:tcPr>
            <w:tcW w:w="6747" w:type="dxa"/>
          </w:tcPr>
          <w:p w14:paraId="74A8AEB3" w14:textId="19948148" w:rsidR="00395341" w:rsidRDefault="001E09C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w:t>
            </w:r>
          </w:p>
        </w:tc>
      </w:tr>
      <w:tr w:rsidR="00395341" w14:paraId="54D05080" w14:textId="77777777">
        <w:trPr>
          <w:jc w:val="center"/>
        </w:trPr>
        <w:tc>
          <w:tcPr>
            <w:tcW w:w="3377" w:type="dxa"/>
          </w:tcPr>
          <w:p w14:paraId="50CF52D6"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Электронный адрес</w:t>
            </w:r>
          </w:p>
        </w:tc>
        <w:tc>
          <w:tcPr>
            <w:tcW w:w="6747" w:type="dxa"/>
          </w:tcPr>
          <w:p w14:paraId="3CA9AFF6" w14:textId="69EC001F" w:rsidR="00395341" w:rsidRPr="001E09C5" w:rsidRDefault="001E09C5">
            <w:pPr>
              <w:spacing w:after="0" w:line="360" w:lineRule="auto"/>
              <w:jc w:val="both"/>
              <w:rPr>
                <w:rFonts w:ascii="Times New Roman" w:eastAsia="Times New Roman" w:hAnsi="Times New Roman"/>
                <w:sz w:val="24"/>
                <w:szCs w:val="24"/>
                <w:lang w:val="en-US"/>
              </w:rPr>
            </w:pPr>
            <w:r>
              <w:rPr>
                <w:rFonts w:ascii="Times New Roman" w:eastAsia="Times New Roman" w:hAnsi="Times New Roman"/>
                <w:sz w:val="24"/>
                <w:szCs w:val="24"/>
                <w:lang w:val="en-US"/>
              </w:rPr>
              <w:t>p.ulanovskaya@mail.ru</w:t>
            </w:r>
          </w:p>
        </w:tc>
      </w:tr>
      <w:tr w:rsidR="00395341" w14:paraId="49CDB04D" w14:textId="77777777">
        <w:trPr>
          <w:trHeight w:val="296"/>
          <w:jc w:val="center"/>
        </w:trPr>
        <w:tc>
          <w:tcPr>
            <w:tcW w:w="10124" w:type="dxa"/>
            <w:gridSpan w:val="2"/>
          </w:tcPr>
          <w:p w14:paraId="56AD1A10" w14:textId="77777777" w:rsidR="00395341"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АНГЛИЙСКОМ ЯЗЫКЕ</w:t>
            </w:r>
          </w:p>
        </w:tc>
      </w:tr>
      <w:tr w:rsidR="00395341" w14:paraId="7F438849" w14:textId="77777777">
        <w:trPr>
          <w:jc w:val="center"/>
        </w:trPr>
        <w:tc>
          <w:tcPr>
            <w:tcW w:w="3377" w:type="dxa"/>
          </w:tcPr>
          <w:p w14:paraId="72F167AA"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lastRenderedPageBreak/>
              <w:t xml:space="preserve">First </w:t>
            </w:r>
            <w:proofErr w:type="spellStart"/>
            <w:r>
              <w:rPr>
                <w:rFonts w:ascii="Times New Roman" w:eastAsia="Times New Roman" w:hAnsi="Times New Roman"/>
                <w:color w:val="000000"/>
                <w:sz w:val="24"/>
                <w:szCs w:val="24"/>
                <w:highlight w:val="white"/>
              </w:rPr>
              <w:t>name</w:t>
            </w:r>
            <w:proofErr w:type="spellEnd"/>
          </w:p>
        </w:tc>
        <w:tc>
          <w:tcPr>
            <w:tcW w:w="6747" w:type="dxa"/>
          </w:tcPr>
          <w:p w14:paraId="3222E1F7" w14:textId="21BA89E6" w:rsidR="00395341" w:rsidRPr="001E09C5" w:rsidRDefault="001E09C5">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highlight w:val="white"/>
                <w:lang w:val="en-US"/>
              </w:rPr>
              <w:t>Polina</w:t>
            </w:r>
          </w:p>
        </w:tc>
      </w:tr>
      <w:tr w:rsidR="00395341" w14:paraId="3CE09EB8" w14:textId="77777777">
        <w:trPr>
          <w:jc w:val="center"/>
        </w:trPr>
        <w:tc>
          <w:tcPr>
            <w:tcW w:w="3377" w:type="dxa"/>
          </w:tcPr>
          <w:p w14:paraId="5CD04444"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Middle </w:t>
            </w:r>
            <w:proofErr w:type="spellStart"/>
            <w:r>
              <w:rPr>
                <w:rFonts w:ascii="Times New Roman" w:eastAsia="Times New Roman" w:hAnsi="Times New Roman"/>
                <w:color w:val="000000"/>
                <w:sz w:val="24"/>
                <w:szCs w:val="24"/>
                <w:highlight w:val="white"/>
              </w:rPr>
              <w:t>name</w:t>
            </w:r>
            <w:proofErr w:type="spellEnd"/>
          </w:p>
        </w:tc>
        <w:tc>
          <w:tcPr>
            <w:tcW w:w="6747" w:type="dxa"/>
          </w:tcPr>
          <w:p w14:paraId="3CD7C656" w14:textId="2D7A024D" w:rsidR="00395341" w:rsidRPr="001E09C5" w:rsidRDefault="001E09C5">
            <w:pPr>
              <w:spacing w:after="0" w:line="360" w:lineRule="auto"/>
              <w:jc w:val="both"/>
              <w:rPr>
                <w:rFonts w:ascii="Times New Roman" w:eastAsia="Times New Roman" w:hAnsi="Times New Roman"/>
                <w:color w:val="000000"/>
                <w:sz w:val="24"/>
                <w:szCs w:val="24"/>
                <w:highlight w:val="white"/>
                <w:lang w:val="en-US"/>
              </w:rPr>
            </w:pPr>
            <w:proofErr w:type="spellStart"/>
            <w:r>
              <w:rPr>
                <w:rFonts w:ascii="Times New Roman" w:eastAsia="Times New Roman" w:hAnsi="Times New Roman"/>
                <w:color w:val="000000"/>
                <w:sz w:val="24"/>
                <w:szCs w:val="24"/>
                <w:highlight w:val="white"/>
                <w:lang w:val="en-US"/>
              </w:rPr>
              <w:t>Evgenievna</w:t>
            </w:r>
            <w:proofErr w:type="spellEnd"/>
          </w:p>
        </w:tc>
      </w:tr>
      <w:tr w:rsidR="00395341" w14:paraId="6A58498D" w14:textId="77777777">
        <w:trPr>
          <w:jc w:val="center"/>
        </w:trPr>
        <w:tc>
          <w:tcPr>
            <w:tcW w:w="3377" w:type="dxa"/>
          </w:tcPr>
          <w:p w14:paraId="1035CBA5" w14:textId="77777777" w:rsidR="00395341" w:rsidRDefault="00000000">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Last</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name</w:t>
            </w:r>
            <w:proofErr w:type="spellEnd"/>
          </w:p>
        </w:tc>
        <w:tc>
          <w:tcPr>
            <w:tcW w:w="6747" w:type="dxa"/>
          </w:tcPr>
          <w:p w14:paraId="7AD22166" w14:textId="68F7C124" w:rsidR="00395341" w:rsidRPr="001E09C5" w:rsidRDefault="001E09C5">
            <w:pPr>
              <w:spacing w:after="0" w:line="360" w:lineRule="auto"/>
              <w:jc w:val="both"/>
              <w:rPr>
                <w:rFonts w:ascii="Times New Roman" w:eastAsia="Times New Roman" w:hAnsi="Times New Roman"/>
                <w:color w:val="000000"/>
                <w:sz w:val="24"/>
                <w:szCs w:val="24"/>
                <w:highlight w:val="white"/>
                <w:lang w:val="en-US"/>
              </w:rPr>
            </w:pPr>
            <w:proofErr w:type="spellStart"/>
            <w:r>
              <w:rPr>
                <w:rFonts w:ascii="Times New Roman" w:eastAsia="Times New Roman" w:hAnsi="Times New Roman"/>
                <w:color w:val="000000"/>
                <w:sz w:val="24"/>
                <w:szCs w:val="24"/>
                <w:highlight w:val="white"/>
                <w:lang w:val="en-US"/>
              </w:rPr>
              <w:t>Ulanovskaya</w:t>
            </w:r>
            <w:proofErr w:type="spellEnd"/>
          </w:p>
        </w:tc>
      </w:tr>
      <w:tr w:rsidR="00395341" w:rsidRPr="00B84CD8" w14:paraId="60945DB3" w14:textId="77777777">
        <w:trPr>
          <w:jc w:val="center"/>
        </w:trPr>
        <w:tc>
          <w:tcPr>
            <w:tcW w:w="3377" w:type="dxa"/>
          </w:tcPr>
          <w:p w14:paraId="580A9E08" w14:textId="77777777" w:rsidR="00395341" w:rsidRPr="000C3B81" w:rsidRDefault="00000000">
            <w:pPr>
              <w:spacing w:after="0" w:line="360" w:lineRule="auto"/>
              <w:jc w:val="both"/>
              <w:rPr>
                <w:rFonts w:ascii="Times New Roman" w:eastAsia="Times New Roman" w:hAnsi="Times New Roman"/>
                <w:color w:val="000000"/>
                <w:sz w:val="24"/>
                <w:szCs w:val="24"/>
                <w:highlight w:val="white"/>
                <w:lang w:val="en-US"/>
              </w:rPr>
            </w:pPr>
            <w:r w:rsidRPr="000C3B81">
              <w:rPr>
                <w:rFonts w:ascii="Times New Roman" w:eastAsia="Times New Roman" w:hAnsi="Times New Roman"/>
                <w:color w:val="000000"/>
                <w:sz w:val="24"/>
                <w:szCs w:val="24"/>
                <w:highlight w:val="white"/>
                <w:lang w:val="en-US"/>
              </w:rPr>
              <w:t>Affiliation (full name of the unive</w:t>
            </w:r>
            <w:r w:rsidRPr="000C3B81">
              <w:rPr>
                <w:rFonts w:ascii="Times New Roman" w:eastAsia="Times New Roman" w:hAnsi="Times New Roman"/>
                <w:sz w:val="24"/>
                <w:szCs w:val="24"/>
                <w:highlight w:val="white"/>
                <w:lang w:val="en-US"/>
              </w:rPr>
              <w:t>rsity and also its postal address, including postcode)</w:t>
            </w:r>
          </w:p>
        </w:tc>
        <w:tc>
          <w:tcPr>
            <w:tcW w:w="6747" w:type="dxa"/>
          </w:tcPr>
          <w:p w14:paraId="2A5D83C1" w14:textId="7FBE45C9" w:rsidR="00395341" w:rsidRPr="000C3B81" w:rsidRDefault="001E09C5">
            <w:pPr>
              <w:spacing w:after="0" w:line="360" w:lineRule="auto"/>
              <w:jc w:val="both"/>
              <w:rPr>
                <w:rFonts w:ascii="Times New Roman" w:eastAsia="Times New Roman" w:hAnsi="Times New Roman"/>
                <w:color w:val="000000"/>
                <w:sz w:val="24"/>
                <w:szCs w:val="24"/>
                <w:highlight w:val="white"/>
                <w:lang w:val="en-US"/>
              </w:rPr>
            </w:pPr>
            <w:r w:rsidRPr="001E09C5">
              <w:rPr>
                <w:rFonts w:ascii="Times New Roman" w:eastAsia="Times New Roman" w:hAnsi="Times New Roman"/>
                <w:color w:val="000000"/>
                <w:sz w:val="24"/>
                <w:szCs w:val="24"/>
                <w:lang w:val="en-US"/>
              </w:rPr>
              <w:t xml:space="preserve">St. Petersburg State University, 199034, St. Petersburg, </w:t>
            </w:r>
            <w:proofErr w:type="spellStart"/>
            <w:r w:rsidRPr="001E09C5">
              <w:rPr>
                <w:rFonts w:ascii="Times New Roman" w:eastAsia="Times New Roman" w:hAnsi="Times New Roman"/>
                <w:color w:val="000000"/>
                <w:sz w:val="24"/>
                <w:szCs w:val="24"/>
                <w:lang w:val="en-US"/>
              </w:rPr>
              <w:t>Universitetskaya</w:t>
            </w:r>
            <w:proofErr w:type="spellEnd"/>
            <w:r w:rsidRPr="001E09C5">
              <w:rPr>
                <w:rFonts w:ascii="Times New Roman" w:eastAsia="Times New Roman" w:hAnsi="Times New Roman"/>
                <w:color w:val="000000"/>
                <w:sz w:val="24"/>
                <w:szCs w:val="24"/>
                <w:lang w:val="en-US"/>
              </w:rPr>
              <w:t xml:space="preserve"> nab., 7-9</w:t>
            </w:r>
          </w:p>
        </w:tc>
      </w:tr>
      <w:tr w:rsidR="00395341" w:rsidRPr="000C3B81" w14:paraId="4FC8CE65" w14:textId="77777777">
        <w:trPr>
          <w:jc w:val="center"/>
        </w:trPr>
        <w:tc>
          <w:tcPr>
            <w:tcW w:w="3377" w:type="dxa"/>
          </w:tcPr>
          <w:p w14:paraId="36DB8D05" w14:textId="77777777" w:rsidR="00395341" w:rsidRPr="000C3B81" w:rsidRDefault="00000000">
            <w:pPr>
              <w:spacing w:after="0" w:line="360" w:lineRule="auto"/>
              <w:jc w:val="both"/>
              <w:rPr>
                <w:rFonts w:ascii="Times New Roman" w:eastAsia="Times New Roman" w:hAnsi="Times New Roman"/>
                <w:color w:val="000000"/>
                <w:sz w:val="24"/>
                <w:szCs w:val="24"/>
                <w:highlight w:val="white"/>
                <w:lang w:val="en-US"/>
              </w:rPr>
            </w:pPr>
            <w:r w:rsidRPr="000C3B81">
              <w:rPr>
                <w:rFonts w:ascii="Times New Roman" w:eastAsia="Times New Roman" w:hAnsi="Times New Roman"/>
                <w:sz w:val="24"/>
                <w:szCs w:val="24"/>
                <w:highlight w:val="white"/>
                <w:lang w:val="en-US"/>
              </w:rPr>
              <w:t>Academic degree (bachelor, master, specialist, Ph.D. student, young Ph.D. researcher)</w:t>
            </w:r>
          </w:p>
        </w:tc>
        <w:tc>
          <w:tcPr>
            <w:tcW w:w="6747" w:type="dxa"/>
          </w:tcPr>
          <w:p w14:paraId="1FBDCF5C" w14:textId="703EDB5C" w:rsidR="00395341" w:rsidRPr="000C3B81" w:rsidRDefault="001E09C5">
            <w:pPr>
              <w:spacing w:after="0" w:line="360" w:lineRule="auto"/>
              <w:jc w:val="both"/>
              <w:rPr>
                <w:rFonts w:ascii="Times New Roman" w:eastAsia="Times New Roman" w:hAnsi="Times New Roman"/>
                <w:color w:val="000000"/>
                <w:sz w:val="24"/>
                <w:szCs w:val="24"/>
                <w:highlight w:val="white"/>
                <w:lang w:val="en-US"/>
              </w:rPr>
            </w:pPr>
            <w:r w:rsidRPr="001E09C5">
              <w:rPr>
                <w:rFonts w:ascii="Times New Roman" w:eastAsia="Times New Roman" w:hAnsi="Times New Roman"/>
                <w:color w:val="000000"/>
                <w:sz w:val="24"/>
                <w:szCs w:val="24"/>
                <w:lang w:val="en-US"/>
              </w:rPr>
              <w:t>bachelor</w:t>
            </w:r>
          </w:p>
        </w:tc>
      </w:tr>
      <w:tr w:rsidR="00395341" w14:paraId="2F69DD9F" w14:textId="77777777">
        <w:trPr>
          <w:jc w:val="center"/>
        </w:trPr>
        <w:tc>
          <w:tcPr>
            <w:tcW w:w="3377" w:type="dxa"/>
          </w:tcPr>
          <w:p w14:paraId="65A2C797"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Year </w:t>
            </w:r>
            <w:proofErr w:type="spellStart"/>
            <w:r>
              <w:rPr>
                <w:rFonts w:ascii="Times New Roman" w:eastAsia="Times New Roman" w:hAnsi="Times New Roman"/>
                <w:color w:val="000000"/>
                <w:sz w:val="24"/>
                <w:szCs w:val="24"/>
                <w:highlight w:val="white"/>
              </w:rPr>
              <w:t>of</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study</w:t>
            </w:r>
            <w:proofErr w:type="spellEnd"/>
          </w:p>
        </w:tc>
        <w:tc>
          <w:tcPr>
            <w:tcW w:w="6747" w:type="dxa"/>
          </w:tcPr>
          <w:p w14:paraId="30CFCFF6" w14:textId="367248AA" w:rsidR="00395341" w:rsidRPr="001E09C5" w:rsidRDefault="001E09C5">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highlight w:val="white"/>
                <w:lang w:val="en-US"/>
              </w:rPr>
              <w:t>4</w:t>
            </w:r>
          </w:p>
        </w:tc>
      </w:tr>
      <w:tr w:rsidR="00395341" w14:paraId="5DD29492" w14:textId="77777777">
        <w:trPr>
          <w:jc w:val="center"/>
        </w:trPr>
        <w:tc>
          <w:tcPr>
            <w:tcW w:w="3377" w:type="dxa"/>
          </w:tcPr>
          <w:p w14:paraId="0B67DAA8" w14:textId="77777777" w:rsidR="00395341" w:rsidRDefault="00000000">
            <w:pPr>
              <w:spacing w:after="0" w:line="360" w:lineRule="auto"/>
              <w:jc w:val="both"/>
              <w:rPr>
                <w:rFonts w:ascii="Times New Roman" w:eastAsia="Times New Roman" w:hAnsi="Times New Roman"/>
                <w:sz w:val="24"/>
                <w:szCs w:val="24"/>
                <w:highlight w:val="white"/>
              </w:rPr>
            </w:pPr>
            <w:r>
              <w:rPr>
                <w:rFonts w:ascii="Times New Roman" w:eastAsia="Times New Roman" w:hAnsi="Times New Roman"/>
                <w:sz w:val="24"/>
                <w:szCs w:val="24"/>
              </w:rPr>
              <w:t>E-mail</w:t>
            </w:r>
          </w:p>
        </w:tc>
        <w:tc>
          <w:tcPr>
            <w:tcW w:w="6747" w:type="dxa"/>
          </w:tcPr>
          <w:p w14:paraId="2A3C13DB" w14:textId="65940F51" w:rsidR="00395341" w:rsidRDefault="001E09C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sz w:val="24"/>
                <w:szCs w:val="24"/>
                <w:lang w:val="en-US"/>
              </w:rPr>
              <w:t>p.ulanovskaya@mail.ru</w:t>
            </w:r>
          </w:p>
        </w:tc>
      </w:tr>
    </w:tbl>
    <w:tbl>
      <w:tblPr>
        <w:tblW w:w="101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7"/>
        <w:gridCol w:w="6747"/>
      </w:tblGrid>
      <w:tr w:rsidR="001E09C5" w14:paraId="6A3EC8EA" w14:textId="77777777" w:rsidTr="00540902">
        <w:trPr>
          <w:jc w:val="center"/>
        </w:trPr>
        <w:tc>
          <w:tcPr>
            <w:tcW w:w="10124" w:type="dxa"/>
            <w:gridSpan w:val="2"/>
          </w:tcPr>
          <w:p w14:paraId="5166A7C3" w14:textId="77777777" w:rsidR="001E09C5" w:rsidRDefault="001E09C5" w:rsidP="00540902">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РУССКОМ ЯЗЫКЕ</w:t>
            </w:r>
          </w:p>
        </w:tc>
      </w:tr>
      <w:tr w:rsidR="001E09C5" w14:paraId="5AB7DE6A" w14:textId="77777777" w:rsidTr="00540902">
        <w:trPr>
          <w:jc w:val="center"/>
        </w:trPr>
        <w:tc>
          <w:tcPr>
            <w:tcW w:w="3377" w:type="dxa"/>
          </w:tcPr>
          <w:p w14:paraId="05AEBA7D" w14:textId="77777777"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highlight w:val="white"/>
              </w:rPr>
              <w:t>Фамилия</w:t>
            </w:r>
          </w:p>
        </w:tc>
        <w:tc>
          <w:tcPr>
            <w:tcW w:w="6747" w:type="dxa"/>
          </w:tcPr>
          <w:p w14:paraId="1B34FC18" w14:textId="1D2828AB"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Полесская</w:t>
            </w:r>
          </w:p>
        </w:tc>
      </w:tr>
      <w:tr w:rsidR="001E09C5" w14:paraId="579F8568" w14:textId="77777777" w:rsidTr="00540902">
        <w:trPr>
          <w:jc w:val="center"/>
        </w:trPr>
        <w:tc>
          <w:tcPr>
            <w:tcW w:w="3377" w:type="dxa"/>
          </w:tcPr>
          <w:p w14:paraId="5ADC5D1A"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Имя</w:t>
            </w:r>
          </w:p>
        </w:tc>
        <w:tc>
          <w:tcPr>
            <w:tcW w:w="6747" w:type="dxa"/>
          </w:tcPr>
          <w:p w14:paraId="52EC8B0E" w14:textId="417ECB87"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Ксения</w:t>
            </w:r>
          </w:p>
        </w:tc>
      </w:tr>
      <w:tr w:rsidR="001E09C5" w14:paraId="792411F2" w14:textId="77777777" w:rsidTr="00540902">
        <w:trPr>
          <w:jc w:val="center"/>
        </w:trPr>
        <w:tc>
          <w:tcPr>
            <w:tcW w:w="3377" w:type="dxa"/>
          </w:tcPr>
          <w:p w14:paraId="1DCDC126"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Отчество</w:t>
            </w:r>
          </w:p>
        </w:tc>
        <w:tc>
          <w:tcPr>
            <w:tcW w:w="6747" w:type="dxa"/>
          </w:tcPr>
          <w:p w14:paraId="79778486" w14:textId="5BE4270F"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Дмитриевна</w:t>
            </w:r>
          </w:p>
        </w:tc>
      </w:tr>
      <w:tr w:rsidR="001E09C5" w14:paraId="542CC07E" w14:textId="77777777" w:rsidTr="00540902">
        <w:trPr>
          <w:jc w:val="center"/>
        </w:trPr>
        <w:tc>
          <w:tcPr>
            <w:tcW w:w="3377" w:type="dxa"/>
          </w:tcPr>
          <w:p w14:paraId="77D1681F"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Аффилиация (полное название высшего учебного заведения, а также почтовый адрес с инде</w:t>
            </w:r>
            <w:r>
              <w:rPr>
                <w:rFonts w:ascii="Times New Roman" w:eastAsia="Times New Roman" w:hAnsi="Times New Roman"/>
                <w:sz w:val="24"/>
                <w:szCs w:val="24"/>
                <w:highlight w:val="white"/>
              </w:rPr>
              <w:t>ксом</w:t>
            </w:r>
            <w:r>
              <w:rPr>
                <w:rFonts w:ascii="Times New Roman" w:eastAsia="Times New Roman" w:hAnsi="Times New Roman"/>
                <w:color w:val="000000"/>
                <w:sz w:val="24"/>
                <w:szCs w:val="24"/>
                <w:highlight w:val="white"/>
              </w:rPr>
              <w:t>)</w:t>
            </w:r>
          </w:p>
        </w:tc>
        <w:tc>
          <w:tcPr>
            <w:tcW w:w="6747" w:type="dxa"/>
          </w:tcPr>
          <w:p w14:paraId="37946D2A" w14:textId="07E09891"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Санкт-Петербургский государственный университет,</w:t>
            </w:r>
            <w:r>
              <w:t xml:space="preserve"> </w:t>
            </w:r>
            <w:r w:rsidRPr="001E09C5">
              <w:rPr>
                <w:rFonts w:ascii="Times New Roman" w:eastAsia="Times New Roman" w:hAnsi="Times New Roman"/>
                <w:sz w:val="24"/>
                <w:szCs w:val="24"/>
              </w:rPr>
              <w:t xml:space="preserve">199034, </w:t>
            </w:r>
            <w:r>
              <w:rPr>
                <w:rFonts w:ascii="Times New Roman" w:eastAsia="Times New Roman" w:hAnsi="Times New Roman"/>
                <w:sz w:val="24"/>
                <w:szCs w:val="24"/>
              </w:rPr>
              <w:t xml:space="preserve">г. </w:t>
            </w:r>
            <w:r w:rsidRPr="001E09C5">
              <w:rPr>
                <w:rFonts w:ascii="Times New Roman" w:eastAsia="Times New Roman" w:hAnsi="Times New Roman"/>
                <w:sz w:val="24"/>
                <w:szCs w:val="24"/>
              </w:rPr>
              <w:t>Санкт-Петербург, Университетская наб., д. 7–9</w:t>
            </w:r>
          </w:p>
        </w:tc>
      </w:tr>
      <w:tr w:rsidR="001E09C5" w14:paraId="33B58094" w14:textId="77777777" w:rsidTr="00540902">
        <w:trPr>
          <w:jc w:val="center"/>
        </w:trPr>
        <w:tc>
          <w:tcPr>
            <w:tcW w:w="3377" w:type="dxa"/>
          </w:tcPr>
          <w:p w14:paraId="53E1929D"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Ступень обучения (бакалавр, магистр, специалист, аспирант, молодой ученый)</w:t>
            </w:r>
          </w:p>
        </w:tc>
        <w:tc>
          <w:tcPr>
            <w:tcW w:w="6747" w:type="dxa"/>
          </w:tcPr>
          <w:p w14:paraId="0FC28002" w14:textId="6E209DDA" w:rsidR="001E09C5" w:rsidRDefault="00A904E4"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б</w:t>
            </w:r>
            <w:r w:rsidR="001E09C5">
              <w:rPr>
                <w:rFonts w:ascii="Times New Roman" w:eastAsia="Times New Roman" w:hAnsi="Times New Roman"/>
                <w:sz w:val="24"/>
                <w:szCs w:val="24"/>
              </w:rPr>
              <w:t xml:space="preserve">акалавр </w:t>
            </w:r>
          </w:p>
        </w:tc>
      </w:tr>
      <w:tr w:rsidR="001E09C5" w14:paraId="503AEDA1" w14:textId="77777777" w:rsidTr="00540902">
        <w:trPr>
          <w:jc w:val="center"/>
        </w:trPr>
        <w:tc>
          <w:tcPr>
            <w:tcW w:w="3377" w:type="dxa"/>
          </w:tcPr>
          <w:p w14:paraId="55127BEA"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Год обучения (для обучающихся)</w:t>
            </w:r>
          </w:p>
        </w:tc>
        <w:tc>
          <w:tcPr>
            <w:tcW w:w="6747" w:type="dxa"/>
          </w:tcPr>
          <w:p w14:paraId="4128AB28" w14:textId="7946A6DE" w:rsidR="001E09C5" w:rsidRDefault="001E09C5" w:rsidP="00540902">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4</w:t>
            </w:r>
          </w:p>
        </w:tc>
      </w:tr>
      <w:tr w:rsidR="001E09C5" w14:paraId="23228E2C" w14:textId="77777777" w:rsidTr="00540902">
        <w:trPr>
          <w:jc w:val="center"/>
        </w:trPr>
        <w:tc>
          <w:tcPr>
            <w:tcW w:w="3377" w:type="dxa"/>
          </w:tcPr>
          <w:p w14:paraId="7FBB19FE"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Электронный адрес</w:t>
            </w:r>
          </w:p>
        </w:tc>
        <w:tc>
          <w:tcPr>
            <w:tcW w:w="6747" w:type="dxa"/>
          </w:tcPr>
          <w:p w14:paraId="47E123AD" w14:textId="3D9575A7" w:rsidR="001E09C5" w:rsidRDefault="00824525" w:rsidP="00540902">
            <w:pPr>
              <w:spacing w:after="0" w:line="360" w:lineRule="auto"/>
              <w:jc w:val="both"/>
              <w:rPr>
                <w:rFonts w:ascii="Times New Roman" w:eastAsia="Times New Roman" w:hAnsi="Times New Roman"/>
                <w:sz w:val="24"/>
                <w:szCs w:val="24"/>
              </w:rPr>
            </w:pPr>
            <w:r w:rsidRPr="00824525">
              <w:rPr>
                <w:rFonts w:ascii="Times New Roman" w:eastAsia="Times New Roman" w:hAnsi="Times New Roman"/>
                <w:sz w:val="24"/>
                <w:szCs w:val="24"/>
              </w:rPr>
              <w:t xml:space="preserve">nozostryj55@gmail.com </w:t>
            </w:r>
          </w:p>
        </w:tc>
      </w:tr>
      <w:tr w:rsidR="001E09C5" w14:paraId="5D872C01" w14:textId="77777777" w:rsidTr="00540902">
        <w:trPr>
          <w:trHeight w:val="296"/>
          <w:jc w:val="center"/>
        </w:trPr>
        <w:tc>
          <w:tcPr>
            <w:tcW w:w="10124" w:type="dxa"/>
            <w:gridSpan w:val="2"/>
          </w:tcPr>
          <w:p w14:paraId="7FB4FE27" w14:textId="77777777" w:rsidR="001E09C5" w:rsidRDefault="001E09C5" w:rsidP="00540902">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АНГЛИЙСКОМ ЯЗЫКЕ</w:t>
            </w:r>
          </w:p>
        </w:tc>
      </w:tr>
      <w:tr w:rsidR="001E09C5" w14:paraId="7C5F7A3F" w14:textId="77777777" w:rsidTr="00540902">
        <w:trPr>
          <w:jc w:val="center"/>
        </w:trPr>
        <w:tc>
          <w:tcPr>
            <w:tcW w:w="3377" w:type="dxa"/>
          </w:tcPr>
          <w:p w14:paraId="25B01CB9"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First </w:t>
            </w:r>
            <w:proofErr w:type="spellStart"/>
            <w:r>
              <w:rPr>
                <w:rFonts w:ascii="Times New Roman" w:eastAsia="Times New Roman" w:hAnsi="Times New Roman"/>
                <w:color w:val="000000"/>
                <w:sz w:val="24"/>
                <w:szCs w:val="24"/>
                <w:highlight w:val="white"/>
              </w:rPr>
              <w:t>name</w:t>
            </w:r>
            <w:proofErr w:type="spellEnd"/>
          </w:p>
        </w:tc>
        <w:tc>
          <w:tcPr>
            <w:tcW w:w="6747" w:type="dxa"/>
          </w:tcPr>
          <w:p w14:paraId="704AB06F" w14:textId="6320EB04" w:rsidR="001E09C5" w:rsidRPr="001E09C5" w:rsidRDefault="00824525" w:rsidP="00540902">
            <w:pPr>
              <w:spacing w:after="0" w:line="360" w:lineRule="auto"/>
              <w:jc w:val="both"/>
              <w:rPr>
                <w:rFonts w:ascii="Times New Roman" w:eastAsia="Times New Roman" w:hAnsi="Times New Roman"/>
                <w:color w:val="000000"/>
                <w:sz w:val="24"/>
                <w:szCs w:val="24"/>
                <w:highlight w:val="white"/>
                <w:lang w:val="en-US"/>
              </w:rPr>
            </w:pPr>
            <w:r w:rsidRPr="00824525">
              <w:rPr>
                <w:rFonts w:ascii="Times New Roman" w:eastAsia="Times New Roman" w:hAnsi="Times New Roman"/>
                <w:color w:val="000000"/>
                <w:sz w:val="24"/>
                <w:szCs w:val="24"/>
                <w:lang w:val="en-US"/>
              </w:rPr>
              <w:t>Ksenia</w:t>
            </w:r>
          </w:p>
        </w:tc>
      </w:tr>
      <w:tr w:rsidR="001E09C5" w14:paraId="497D5860" w14:textId="77777777" w:rsidTr="00540902">
        <w:trPr>
          <w:jc w:val="center"/>
        </w:trPr>
        <w:tc>
          <w:tcPr>
            <w:tcW w:w="3377" w:type="dxa"/>
          </w:tcPr>
          <w:p w14:paraId="75E1C0B0"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Middle </w:t>
            </w:r>
            <w:proofErr w:type="spellStart"/>
            <w:r>
              <w:rPr>
                <w:rFonts w:ascii="Times New Roman" w:eastAsia="Times New Roman" w:hAnsi="Times New Roman"/>
                <w:color w:val="000000"/>
                <w:sz w:val="24"/>
                <w:szCs w:val="24"/>
                <w:highlight w:val="white"/>
              </w:rPr>
              <w:t>name</w:t>
            </w:r>
            <w:proofErr w:type="spellEnd"/>
          </w:p>
        </w:tc>
        <w:tc>
          <w:tcPr>
            <w:tcW w:w="6747" w:type="dxa"/>
          </w:tcPr>
          <w:p w14:paraId="70AA1F3D" w14:textId="008C4E3E" w:rsidR="001E09C5" w:rsidRPr="00824525" w:rsidRDefault="00824525" w:rsidP="00540902">
            <w:pPr>
              <w:spacing w:after="0" w:line="360" w:lineRule="auto"/>
              <w:jc w:val="both"/>
              <w:rPr>
                <w:rFonts w:ascii="Times New Roman" w:eastAsia="Times New Roman" w:hAnsi="Times New Roman"/>
                <w:color w:val="000000"/>
                <w:sz w:val="24"/>
                <w:szCs w:val="24"/>
                <w:highlight w:val="white"/>
                <w:lang w:val="en-US"/>
              </w:rPr>
            </w:pPr>
            <w:proofErr w:type="spellStart"/>
            <w:r>
              <w:rPr>
                <w:rFonts w:ascii="Times New Roman" w:eastAsia="Times New Roman" w:hAnsi="Times New Roman"/>
                <w:color w:val="000000"/>
                <w:sz w:val="24"/>
                <w:szCs w:val="24"/>
                <w:highlight w:val="white"/>
                <w:lang w:val="en-US"/>
              </w:rPr>
              <w:t>Dmitrievna</w:t>
            </w:r>
            <w:proofErr w:type="spellEnd"/>
          </w:p>
        </w:tc>
      </w:tr>
      <w:tr w:rsidR="001E09C5" w14:paraId="26AFA9C1" w14:textId="77777777" w:rsidTr="00540902">
        <w:trPr>
          <w:jc w:val="center"/>
        </w:trPr>
        <w:tc>
          <w:tcPr>
            <w:tcW w:w="3377" w:type="dxa"/>
          </w:tcPr>
          <w:p w14:paraId="68B44665"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Last</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name</w:t>
            </w:r>
            <w:proofErr w:type="spellEnd"/>
          </w:p>
        </w:tc>
        <w:tc>
          <w:tcPr>
            <w:tcW w:w="6747" w:type="dxa"/>
          </w:tcPr>
          <w:p w14:paraId="66FD83A1" w14:textId="48425818" w:rsidR="001E09C5" w:rsidRDefault="00824525" w:rsidP="00540902">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lang w:val="en-US"/>
              </w:rPr>
              <w:t>Polesskaya</w:t>
            </w:r>
            <w:proofErr w:type="spellEnd"/>
          </w:p>
        </w:tc>
      </w:tr>
      <w:tr w:rsidR="001E09C5" w:rsidRPr="00B84CD8" w14:paraId="2C8ED458" w14:textId="77777777" w:rsidTr="00540902">
        <w:trPr>
          <w:jc w:val="center"/>
        </w:trPr>
        <w:tc>
          <w:tcPr>
            <w:tcW w:w="3377" w:type="dxa"/>
          </w:tcPr>
          <w:p w14:paraId="3C102B07" w14:textId="77777777" w:rsidR="001E09C5" w:rsidRPr="000C3B81" w:rsidRDefault="001E09C5" w:rsidP="00540902">
            <w:pPr>
              <w:spacing w:after="0" w:line="360" w:lineRule="auto"/>
              <w:jc w:val="both"/>
              <w:rPr>
                <w:rFonts w:ascii="Times New Roman" w:eastAsia="Times New Roman" w:hAnsi="Times New Roman"/>
                <w:color w:val="000000"/>
                <w:sz w:val="24"/>
                <w:szCs w:val="24"/>
                <w:highlight w:val="white"/>
                <w:lang w:val="en-US"/>
              </w:rPr>
            </w:pPr>
            <w:r w:rsidRPr="000C3B81">
              <w:rPr>
                <w:rFonts w:ascii="Times New Roman" w:eastAsia="Times New Roman" w:hAnsi="Times New Roman"/>
                <w:color w:val="000000"/>
                <w:sz w:val="24"/>
                <w:szCs w:val="24"/>
                <w:highlight w:val="white"/>
                <w:lang w:val="en-US"/>
              </w:rPr>
              <w:t>Affiliation (full name of the unive</w:t>
            </w:r>
            <w:r w:rsidRPr="000C3B81">
              <w:rPr>
                <w:rFonts w:ascii="Times New Roman" w:eastAsia="Times New Roman" w:hAnsi="Times New Roman"/>
                <w:sz w:val="24"/>
                <w:szCs w:val="24"/>
                <w:highlight w:val="white"/>
                <w:lang w:val="en-US"/>
              </w:rPr>
              <w:t>rsity and also its postal address, including postcode)</w:t>
            </w:r>
          </w:p>
        </w:tc>
        <w:tc>
          <w:tcPr>
            <w:tcW w:w="6747" w:type="dxa"/>
          </w:tcPr>
          <w:p w14:paraId="534F842F" w14:textId="05651CB0" w:rsidR="001E09C5" w:rsidRPr="000C3B81" w:rsidRDefault="00824525" w:rsidP="00540902">
            <w:pPr>
              <w:spacing w:after="0" w:line="360" w:lineRule="auto"/>
              <w:jc w:val="both"/>
              <w:rPr>
                <w:rFonts w:ascii="Times New Roman" w:eastAsia="Times New Roman" w:hAnsi="Times New Roman"/>
                <w:color w:val="000000"/>
                <w:sz w:val="24"/>
                <w:szCs w:val="24"/>
                <w:highlight w:val="white"/>
                <w:lang w:val="en-US"/>
              </w:rPr>
            </w:pPr>
            <w:r w:rsidRPr="001E09C5">
              <w:rPr>
                <w:rFonts w:ascii="Times New Roman" w:eastAsia="Times New Roman" w:hAnsi="Times New Roman"/>
                <w:color w:val="000000"/>
                <w:sz w:val="24"/>
                <w:szCs w:val="24"/>
                <w:lang w:val="en-US"/>
              </w:rPr>
              <w:t xml:space="preserve">St. Petersburg State University, 199034, St. Petersburg, </w:t>
            </w:r>
            <w:proofErr w:type="spellStart"/>
            <w:r w:rsidRPr="001E09C5">
              <w:rPr>
                <w:rFonts w:ascii="Times New Roman" w:eastAsia="Times New Roman" w:hAnsi="Times New Roman"/>
                <w:color w:val="000000"/>
                <w:sz w:val="24"/>
                <w:szCs w:val="24"/>
                <w:lang w:val="en-US"/>
              </w:rPr>
              <w:t>Universitetskaya</w:t>
            </w:r>
            <w:proofErr w:type="spellEnd"/>
            <w:r w:rsidRPr="001E09C5">
              <w:rPr>
                <w:rFonts w:ascii="Times New Roman" w:eastAsia="Times New Roman" w:hAnsi="Times New Roman"/>
                <w:color w:val="000000"/>
                <w:sz w:val="24"/>
                <w:szCs w:val="24"/>
                <w:lang w:val="en-US"/>
              </w:rPr>
              <w:t xml:space="preserve"> nab., 7-9</w:t>
            </w:r>
          </w:p>
        </w:tc>
      </w:tr>
      <w:tr w:rsidR="001E09C5" w:rsidRPr="000C3B81" w14:paraId="461D2BCD" w14:textId="77777777" w:rsidTr="00540902">
        <w:trPr>
          <w:jc w:val="center"/>
        </w:trPr>
        <w:tc>
          <w:tcPr>
            <w:tcW w:w="3377" w:type="dxa"/>
          </w:tcPr>
          <w:p w14:paraId="7E750291" w14:textId="77777777" w:rsidR="001E09C5" w:rsidRPr="000C3B81" w:rsidRDefault="001E09C5" w:rsidP="00540902">
            <w:pPr>
              <w:spacing w:after="0" w:line="360" w:lineRule="auto"/>
              <w:jc w:val="both"/>
              <w:rPr>
                <w:rFonts w:ascii="Times New Roman" w:eastAsia="Times New Roman" w:hAnsi="Times New Roman"/>
                <w:color w:val="000000"/>
                <w:sz w:val="24"/>
                <w:szCs w:val="24"/>
                <w:highlight w:val="white"/>
                <w:lang w:val="en-US"/>
              </w:rPr>
            </w:pPr>
            <w:r w:rsidRPr="000C3B81">
              <w:rPr>
                <w:rFonts w:ascii="Times New Roman" w:eastAsia="Times New Roman" w:hAnsi="Times New Roman"/>
                <w:sz w:val="24"/>
                <w:szCs w:val="24"/>
                <w:highlight w:val="white"/>
                <w:lang w:val="en-US"/>
              </w:rPr>
              <w:lastRenderedPageBreak/>
              <w:t>Academic degree (bachelor, master, specialist, Ph.D. student, young Ph.D. researcher)</w:t>
            </w:r>
          </w:p>
        </w:tc>
        <w:tc>
          <w:tcPr>
            <w:tcW w:w="6747" w:type="dxa"/>
          </w:tcPr>
          <w:p w14:paraId="69F06345" w14:textId="415D282F" w:rsidR="001E09C5" w:rsidRPr="000C3B81" w:rsidRDefault="00824525" w:rsidP="00540902">
            <w:pPr>
              <w:spacing w:after="0" w:line="360" w:lineRule="auto"/>
              <w:jc w:val="both"/>
              <w:rPr>
                <w:rFonts w:ascii="Times New Roman" w:eastAsia="Times New Roman" w:hAnsi="Times New Roman"/>
                <w:color w:val="000000"/>
                <w:sz w:val="24"/>
                <w:szCs w:val="24"/>
                <w:highlight w:val="white"/>
                <w:lang w:val="en-US"/>
              </w:rPr>
            </w:pPr>
            <w:r w:rsidRPr="000C3B81">
              <w:rPr>
                <w:rFonts w:ascii="Times New Roman" w:eastAsia="Times New Roman" w:hAnsi="Times New Roman"/>
                <w:sz w:val="24"/>
                <w:szCs w:val="24"/>
                <w:highlight w:val="white"/>
                <w:lang w:val="en-US"/>
              </w:rPr>
              <w:t>bachelor</w:t>
            </w:r>
          </w:p>
        </w:tc>
      </w:tr>
      <w:tr w:rsidR="001E09C5" w14:paraId="6BA48DAC" w14:textId="77777777" w:rsidTr="00540902">
        <w:trPr>
          <w:jc w:val="center"/>
        </w:trPr>
        <w:tc>
          <w:tcPr>
            <w:tcW w:w="3377" w:type="dxa"/>
          </w:tcPr>
          <w:p w14:paraId="68263A3A" w14:textId="77777777" w:rsidR="001E09C5" w:rsidRDefault="001E09C5" w:rsidP="00540902">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Year </w:t>
            </w:r>
            <w:proofErr w:type="spellStart"/>
            <w:r>
              <w:rPr>
                <w:rFonts w:ascii="Times New Roman" w:eastAsia="Times New Roman" w:hAnsi="Times New Roman"/>
                <w:color w:val="000000"/>
                <w:sz w:val="24"/>
                <w:szCs w:val="24"/>
                <w:highlight w:val="white"/>
              </w:rPr>
              <w:t>of</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study</w:t>
            </w:r>
            <w:proofErr w:type="spellEnd"/>
          </w:p>
        </w:tc>
        <w:tc>
          <w:tcPr>
            <w:tcW w:w="6747" w:type="dxa"/>
          </w:tcPr>
          <w:p w14:paraId="1D94AC59" w14:textId="2DDB7BC0" w:rsidR="001E09C5" w:rsidRPr="00824525" w:rsidRDefault="00824525" w:rsidP="00540902">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highlight w:val="white"/>
                <w:lang w:val="en-US"/>
              </w:rPr>
              <w:t>4</w:t>
            </w:r>
          </w:p>
        </w:tc>
      </w:tr>
      <w:tr w:rsidR="001E09C5" w14:paraId="50DA55CE" w14:textId="77777777" w:rsidTr="00540902">
        <w:trPr>
          <w:jc w:val="center"/>
        </w:trPr>
        <w:tc>
          <w:tcPr>
            <w:tcW w:w="3377" w:type="dxa"/>
          </w:tcPr>
          <w:p w14:paraId="22DBFA4B" w14:textId="77777777" w:rsidR="001E09C5" w:rsidRDefault="001E09C5" w:rsidP="00540902">
            <w:pPr>
              <w:spacing w:after="0" w:line="360" w:lineRule="auto"/>
              <w:jc w:val="both"/>
              <w:rPr>
                <w:rFonts w:ascii="Times New Roman" w:eastAsia="Times New Roman" w:hAnsi="Times New Roman"/>
                <w:sz w:val="24"/>
                <w:szCs w:val="24"/>
                <w:highlight w:val="white"/>
              </w:rPr>
            </w:pPr>
            <w:r>
              <w:rPr>
                <w:rFonts w:ascii="Times New Roman" w:eastAsia="Times New Roman" w:hAnsi="Times New Roman"/>
                <w:sz w:val="24"/>
                <w:szCs w:val="24"/>
              </w:rPr>
              <w:t>E-mail</w:t>
            </w:r>
          </w:p>
        </w:tc>
        <w:tc>
          <w:tcPr>
            <w:tcW w:w="6747" w:type="dxa"/>
          </w:tcPr>
          <w:p w14:paraId="6C1DDDFE" w14:textId="72713451" w:rsidR="001E09C5" w:rsidRDefault="00824525" w:rsidP="00540902">
            <w:pPr>
              <w:spacing w:after="0" w:line="360" w:lineRule="auto"/>
              <w:jc w:val="both"/>
              <w:rPr>
                <w:rFonts w:ascii="Times New Roman" w:eastAsia="Times New Roman" w:hAnsi="Times New Roman"/>
                <w:color w:val="000000"/>
                <w:sz w:val="24"/>
                <w:szCs w:val="24"/>
                <w:highlight w:val="white"/>
              </w:rPr>
            </w:pPr>
            <w:r w:rsidRPr="00824525">
              <w:rPr>
                <w:rFonts w:ascii="Times New Roman" w:eastAsia="Times New Roman" w:hAnsi="Times New Roman"/>
                <w:sz w:val="24"/>
                <w:szCs w:val="24"/>
              </w:rPr>
              <w:t>nozostryj55@gmail.com</w:t>
            </w:r>
          </w:p>
        </w:tc>
      </w:tr>
    </w:tbl>
    <w:p w14:paraId="1E9190A4" w14:textId="77777777" w:rsidR="001E09C5" w:rsidRDefault="001E09C5">
      <w:pPr>
        <w:pStyle w:val="1"/>
        <w:spacing w:before="240" w:line="360" w:lineRule="auto"/>
        <w:ind w:firstLine="709"/>
        <w:jc w:val="both"/>
        <w:rPr>
          <w:rFonts w:ascii="Times New Roman" w:hAnsi="Times New Roman"/>
          <w:sz w:val="24"/>
          <w:szCs w:val="24"/>
        </w:rPr>
      </w:pPr>
    </w:p>
    <w:p w14:paraId="729A80F9" w14:textId="57818329" w:rsidR="00395341" w:rsidRDefault="00000000">
      <w:pPr>
        <w:pStyle w:val="1"/>
        <w:spacing w:before="240" w:line="360" w:lineRule="auto"/>
        <w:ind w:firstLine="709"/>
        <w:jc w:val="both"/>
        <w:rPr>
          <w:rFonts w:ascii="Times New Roman" w:hAnsi="Times New Roman"/>
          <w:sz w:val="24"/>
          <w:szCs w:val="24"/>
        </w:rPr>
      </w:pPr>
      <w:r>
        <w:rPr>
          <w:rFonts w:ascii="Times New Roman" w:hAnsi="Times New Roman"/>
          <w:sz w:val="24"/>
          <w:szCs w:val="24"/>
        </w:rPr>
        <w:t xml:space="preserve">Информация о научном руководителе </w:t>
      </w:r>
    </w:p>
    <w:tbl>
      <w:tblPr>
        <w:tblStyle w:val="a9"/>
        <w:tblW w:w="1012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7"/>
        <w:gridCol w:w="6747"/>
      </w:tblGrid>
      <w:tr w:rsidR="00395341" w14:paraId="7F60DD9E" w14:textId="77777777">
        <w:trPr>
          <w:jc w:val="center"/>
        </w:trPr>
        <w:tc>
          <w:tcPr>
            <w:tcW w:w="10124" w:type="dxa"/>
            <w:gridSpan w:val="2"/>
          </w:tcPr>
          <w:p w14:paraId="2C52CBCA" w14:textId="77777777" w:rsidR="00395341"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РУССКОМ ЯЗЫКЕ</w:t>
            </w:r>
          </w:p>
        </w:tc>
      </w:tr>
      <w:tr w:rsidR="00395341" w14:paraId="3B4C58D5" w14:textId="77777777">
        <w:trPr>
          <w:jc w:val="center"/>
        </w:trPr>
        <w:tc>
          <w:tcPr>
            <w:tcW w:w="3377" w:type="dxa"/>
          </w:tcPr>
          <w:p w14:paraId="4223036A" w14:textId="77777777" w:rsidR="00395341" w:rsidRDefault="00000000">
            <w:pPr>
              <w:spacing w:after="0" w:line="360" w:lineRule="auto"/>
              <w:jc w:val="both"/>
              <w:rPr>
                <w:rFonts w:ascii="Times New Roman" w:eastAsia="Times New Roman" w:hAnsi="Times New Roman"/>
                <w:sz w:val="24"/>
                <w:szCs w:val="24"/>
              </w:rPr>
            </w:pPr>
            <w:r>
              <w:rPr>
                <w:rFonts w:ascii="Times New Roman" w:eastAsia="Times New Roman" w:hAnsi="Times New Roman"/>
                <w:color w:val="000000"/>
                <w:sz w:val="24"/>
                <w:szCs w:val="24"/>
                <w:highlight w:val="white"/>
              </w:rPr>
              <w:t>Фамилия</w:t>
            </w:r>
          </w:p>
        </w:tc>
        <w:tc>
          <w:tcPr>
            <w:tcW w:w="6747" w:type="dxa"/>
          </w:tcPr>
          <w:p w14:paraId="5446CDA7" w14:textId="670615B4" w:rsidR="00395341" w:rsidRPr="00824525" w:rsidRDefault="0082452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Кулаев </w:t>
            </w:r>
          </w:p>
        </w:tc>
      </w:tr>
      <w:tr w:rsidR="00395341" w14:paraId="650FB950" w14:textId="77777777">
        <w:trPr>
          <w:jc w:val="center"/>
        </w:trPr>
        <w:tc>
          <w:tcPr>
            <w:tcW w:w="3377" w:type="dxa"/>
          </w:tcPr>
          <w:p w14:paraId="7AF8C30F"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Имя</w:t>
            </w:r>
          </w:p>
        </w:tc>
        <w:tc>
          <w:tcPr>
            <w:tcW w:w="6747" w:type="dxa"/>
          </w:tcPr>
          <w:p w14:paraId="346014EE" w14:textId="69AA2D07" w:rsidR="00395341" w:rsidRDefault="0082452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Максим</w:t>
            </w:r>
          </w:p>
        </w:tc>
      </w:tr>
      <w:tr w:rsidR="00395341" w14:paraId="43D0A48D" w14:textId="77777777">
        <w:trPr>
          <w:jc w:val="center"/>
        </w:trPr>
        <w:tc>
          <w:tcPr>
            <w:tcW w:w="3377" w:type="dxa"/>
          </w:tcPr>
          <w:p w14:paraId="27451D83"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Отчество</w:t>
            </w:r>
          </w:p>
        </w:tc>
        <w:tc>
          <w:tcPr>
            <w:tcW w:w="6747" w:type="dxa"/>
          </w:tcPr>
          <w:p w14:paraId="2189F033" w14:textId="0947A6CD" w:rsidR="00395341" w:rsidRDefault="0082452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Александрович</w:t>
            </w:r>
          </w:p>
        </w:tc>
      </w:tr>
      <w:tr w:rsidR="00395341" w14:paraId="20E708E0" w14:textId="77777777">
        <w:trPr>
          <w:jc w:val="center"/>
        </w:trPr>
        <w:tc>
          <w:tcPr>
            <w:tcW w:w="3377" w:type="dxa"/>
          </w:tcPr>
          <w:p w14:paraId="36458EC3"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Ученая степень</w:t>
            </w:r>
          </w:p>
        </w:tc>
        <w:tc>
          <w:tcPr>
            <w:tcW w:w="6747" w:type="dxa"/>
          </w:tcPr>
          <w:p w14:paraId="2582AB01" w14:textId="70CD3C79" w:rsidR="00395341" w:rsidRDefault="00A904E4">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к</w:t>
            </w:r>
            <w:r w:rsidR="00824525">
              <w:rPr>
                <w:rFonts w:ascii="Times New Roman" w:eastAsia="Times New Roman" w:hAnsi="Times New Roman"/>
                <w:sz w:val="24"/>
                <w:szCs w:val="24"/>
              </w:rPr>
              <w:t>андидат политических наук</w:t>
            </w:r>
          </w:p>
        </w:tc>
      </w:tr>
      <w:tr w:rsidR="00395341" w14:paraId="5C181B31" w14:textId="77777777">
        <w:trPr>
          <w:jc w:val="center"/>
        </w:trPr>
        <w:tc>
          <w:tcPr>
            <w:tcW w:w="3377" w:type="dxa"/>
          </w:tcPr>
          <w:p w14:paraId="5A4C461A"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Звание</w:t>
            </w:r>
          </w:p>
        </w:tc>
        <w:tc>
          <w:tcPr>
            <w:tcW w:w="6747" w:type="dxa"/>
          </w:tcPr>
          <w:p w14:paraId="3B2A2D49" w14:textId="0CA8D6CD" w:rsidR="00395341" w:rsidRDefault="000C3CC8">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w:t>
            </w:r>
          </w:p>
        </w:tc>
      </w:tr>
      <w:tr w:rsidR="00395341" w14:paraId="0B9BA64D" w14:textId="77777777">
        <w:trPr>
          <w:jc w:val="center"/>
        </w:trPr>
        <w:tc>
          <w:tcPr>
            <w:tcW w:w="3377" w:type="dxa"/>
          </w:tcPr>
          <w:p w14:paraId="23D80031" w14:textId="77777777" w:rsidR="00395341" w:rsidRDefault="00000000">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Должность</w:t>
            </w:r>
          </w:p>
        </w:tc>
        <w:tc>
          <w:tcPr>
            <w:tcW w:w="6747" w:type="dxa"/>
          </w:tcPr>
          <w:p w14:paraId="308C2607" w14:textId="6A7D5F13" w:rsidR="00395341" w:rsidRDefault="00A904E4">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а</w:t>
            </w:r>
            <w:r w:rsidR="00824525">
              <w:rPr>
                <w:rFonts w:ascii="Times New Roman" w:eastAsia="Times New Roman" w:hAnsi="Times New Roman"/>
                <w:sz w:val="24"/>
                <w:szCs w:val="24"/>
              </w:rPr>
              <w:t>ссистент кафедры проблем междисциплинарного синтеза в области социальных и гуманитарных наук</w:t>
            </w:r>
          </w:p>
        </w:tc>
      </w:tr>
      <w:tr w:rsidR="00824525" w14:paraId="0DDF6B79" w14:textId="77777777">
        <w:trPr>
          <w:jc w:val="center"/>
        </w:trPr>
        <w:tc>
          <w:tcPr>
            <w:tcW w:w="3377" w:type="dxa"/>
          </w:tcPr>
          <w:p w14:paraId="6D477D96"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Аффилиация (полное название высшего учебного заведения)</w:t>
            </w:r>
          </w:p>
        </w:tc>
        <w:tc>
          <w:tcPr>
            <w:tcW w:w="6747" w:type="dxa"/>
          </w:tcPr>
          <w:p w14:paraId="6AA9C45F" w14:textId="6F34E04B" w:rsidR="00824525" w:rsidRDefault="00824525" w:rsidP="00824525">
            <w:p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Санкт-Петербургский государственный университет,</w:t>
            </w:r>
            <w:r>
              <w:t xml:space="preserve"> </w:t>
            </w:r>
            <w:r w:rsidRPr="001E09C5">
              <w:rPr>
                <w:rFonts w:ascii="Times New Roman" w:eastAsia="Times New Roman" w:hAnsi="Times New Roman"/>
                <w:sz w:val="24"/>
                <w:szCs w:val="24"/>
              </w:rPr>
              <w:t xml:space="preserve">199034, </w:t>
            </w:r>
            <w:r>
              <w:rPr>
                <w:rFonts w:ascii="Times New Roman" w:eastAsia="Times New Roman" w:hAnsi="Times New Roman"/>
                <w:sz w:val="24"/>
                <w:szCs w:val="24"/>
              </w:rPr>
              <w:t xml:space="preserve">г. </w:t>
            </w:r>
            <w:r w:rsidRPr="001E09C5">
              <w:rPr>
                <w:rFonts w:ascii="Times New Roman" w:eastAsia="Times New Roman" w:hAnsi="Times New Roman"/>
                <w:sz w:val="24"/>
                <w:szCs w:val="24"/>
              </w:rPr>
              <w:t>Санкт-Петербург, Университетская наб., д. 7–9</w:t>
            </w:r>
          </w:p>
        </w:tc>
      </w:tr>
      <w:tr w:rsidR="00824525" w14:paraId="3F9078FB" w14:textId="77777777">
        <w:trPr>
          <w:jc w:val="center"/>
        </w:trPr>
        <w:tc>
          <w:tcPr>
            <w:tcW w:w="3377" w:type="dxa"/>
          </w:tcPr>
          <w:p w14:paraId="4F2AB734"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Электронный адрес</w:t>
            </w:r>
          </w:p>
        </w:tc>
        <w:tc>
          <w:tcPr>
            <w:tcW w:w="6747" w:type="dxa"/>
          </w:tcPr>
          <w:p w14:paraId="34C33336" w14:textId="0888145C" w:rsidR="00824525" w:rsidRDefault="00824525" w:rsidP="00824525">
            <w:pPr>
              <w:spacing w:after="0" w:line="360" w:lineRule="auto"/>
              <w:jc w:val="both"/>
              <w:rPr>
                <w:rFonts w:ascii="Times New Roman" w:eastAsia="Times New Roman" w:hAnsi="Times New Roman"/>
                <w:sz w:val="24"/>
                <w:szCs w:val="24"/>
              </w:rPr>
            </w:pPr>
            <w:r w:rsidRPr="00824525">
              <w:rPr>
                <w:rFonts w:ascii="Times New Roman" w:eastAsia="Times New Roman" w:hAnsi="Times New Roman"/>
                <w:sz w:val="24"/>
                <w:szCs w:val="24"/>
              </w:rPr>
              <w:t>m.kulaev@spbu.ru</w:t>
            </w:r>
          </w:p>
        </w:tc>
      </w:tr>
      <w:tr w:rsidR="00824525" w14:paraId="136966FA" w14:textId="77777777">
        <w:trPr>
          <w:trHeight w:val="296"/>
          <w:jc w:val="center"/>
        </w:trPr>
        <w:tc>
          <w:tcPr>
            <w:tcW w:w="10124" w:type="dxa"/>
            <w:gridSpan w:val="2"/>
          </w:tcPr>
          <w:p w14:paraId="247E1146" w14:textId="77777777" w:rsidR="00824525" w:rsidRDefault="00824525" w:rsidP="00824525">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b/>
                <w:color w:val="000000"/>
                <w:sz w:val="24"/>
                <w:szCs w:val="24"/>
                <w:highlight w:val="white"/>
              </w:rPr>
              <w:t>НА АНГЛИЙСКОМ ЯЗЫКЕ</w:t>
            </w:r>
          </w:p>
        </w:tc>
      </w:tr>
      <w:tr w:rsidR="00824525" w14:paraId="5DE339AA" w14:textId="77777777">
        <w:trPr>
          <w:jc w:val="center"/>
        </w:trPr>
        <w:tc>
          <w:tcPr>
            <w:tcW w:w="3377" w:type="dxa"/>
          </w:tcPr>
          <w:p w14:paraId="4DA02F4E"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First </w:t>
            </w:r>
            <w:proofErr w:type="spellStart"/>
            <w:r>
              <w:rPr>
                <w:rFonts w:ascii="Times New Roman" w:eastAsia="Times New Roman" w:hAnsi="Times New Roman"/>
                <w:color w:val="000000"/>
                <w:sz w:val="24"/>
                <w:szCs w:val="24"/>
                <w:highlight w:val="white"/>
              </w:rPr>
              <w:t>name</w:t>
            </w:r>
            <w:proofErr w:type="spellEnd"/>
          </w:p>
        </w:tc>
        <w:tc>
          <w:tcPr>
            <w:tcW w:w="6747" w:type="dxa"/>
          </w:tcPr>
          <w:p w14:paraId="15439CCE" w14:textId="3DA3B201" w:rsidR="00824525" w:rsidRPr="00824525" w:rsidRDefault="00824525" w:rsidP="00824525">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highlight w:val="white"/>
                <w:lang w:val="en-US"/>
              </w:rPr>
              <w:t>Maksim</w:t>
            </w:r>
          </w:p>
        </w:tc>
      </w:tr>
      <w:tr w:rsidR="00824525" w14:paraId="03C086AC" w14:textId="77777777">
        <w:trPr>
          <w:jc w:val="center"/>
        </w:trPr>
        <w:tc>
          <w:tcPr>
            <w:tcW w:w="3377" w:type="dxa"/>
          </w:tcPr>
          <w:p w14:paraId="71281CC0"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highlight w:val="white"/>
              </w:rPr>
              <w:t xml:space="preserve">Middle </w:t>
            </w:r>
            <w:proofErr w:type="spellStart"/>
            <w:r>
              <w:rPr>
                <w:rFonts w:ascii="Times New Roman" w:eastAsia="Times New Roman" w:hAnsi="Times New Roman"/>
                <w:color w:val="000000"/>
                <w:sz w:val="24"/>
                <w:szCs w:val="24"/>
                <w:highlight w:val="white"/>
              </w:rPr>
              <w:t>name</w:t>
            </w:r>
            <w:proofErr w:type="spellEnd"/>
          </w:p>
        </w:tc>
        <w:tc>
          <w:tcPr>
            <w:tcW w:w="6747" w:type="dxa"/>
          </w:tcPr>
          <w:p w14:paraId="2AE3E478" w14:textId="5BC7FBDE" w:rsidR="00824525" w:rsidRDefault="00824525" w:rsidP="00824525">
            <w:pPr>
              <w:spacing w:after="0" w:line="360" w:lineRule="auto"/>
              <w:jc w:val="both"/>
              <w:rPr>
                <w:rFonts w:ascii="Times New Roman" w:eastAsia="Times New Roman" w:hAnsi="Times New Roman"/>
                <w:color w:val="000000"/>
                <w:sz w:val="24"/>
                <w:szCs w:val="24"/>
                <w:highlight w:val="white"/>
              </w:rPr>
            </w:pPr>
            <w:proofErr w:type="spellStart"/>
            <w:r w:rsidRPr="00824525">
              <w:rPr>
                <w:rFonts w:ascii="Times New Roman" w:eastAsia="Times New Roman" w:hAnsi="Times New Roman"/>
                <w:color w:val="000000"/>
                <w:sz w:val="24"/>
                <w:szCs w:val="24"/>
              </w:rPr>
              <w:t>Alexandrovich</w:t>
            </w:r>
            <w:proofErr w:type="spellEnd"/>
          </w:p>
        </w:tc>
      </w:tr>
      <w:tr w:rsidR="00824525" w14:paraId="4D7AE4AF" w14:textId="77777777">
        <w:trPr>
          <w:jc w:val="center"/>
        </w:trPr>
        <w:tc>
          <w:tcPr>
            <w:tcW w:w="3377" w:type="dxa"/>
          </w:tcPr>
          <w:p w14:paraId="0BFB1502"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Last</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name</w:t>
            </w:r>
            <w:proofErr w:type="spellEnd"/>
          </w:p>
        </w:tc>
        <w:tc>
          <w:tcPr>
            <w:tcW w:w="6747" w:type="dxa"/>
          </w:tcPr>
          <w:p w14:paraId="3A619AC2" w14:textId="57446F3E" w:rsidR="00824525" w:rsidRPr="00824525" w:rsidRDefault="00824525" w:rsidP="00824525">
            <w:pPr>
              <w:spacing w:after="0" w:line="360" w:lineRule="auto"/>
              <w:jc w:val="both"/>
              <w:rPr>
                <w:rFonts w:ascii="Times New Roman" w:eastAsia="Times New Roman" w:hAnsi="Times New Roman"/>
                <w:color w:val="000000"/>
                <w:sz w:val="24"/>
                <w:szCs w:val="24"/>
                <w:highlight w:val="white"/>
                <w:lang w:val="en-US"/>
              </w:rPr>
            </w:pPr>
            <w:proofErr w:type="spellStart"/>
            <w:r>
              <w:rPr>
                <w:rFonts w:ascii="Times New Roman" w:eastAsia="Times New Roman" w:hAnsi="Times New Roman"/>
                <w:color w:val="000000"/>
                <w:sz w:val="24"/>
                <w:szCs w:val="24"/>
                <w:highlight w:val="white"/>
                <w:lang w:val="en-US"/>
              </w:rPr>
              <w:t>Kulaev</w:t>
            </w:r>
            <w:proofErr w:type="spellEnd"/>
          </w:p>
        </w:tc>
      </w:tr>
      <w:tr w:rsidR="00824525" w14:paraId="785C7C90" w14:textId="77777777">
        <w:trPr>
          <w:jc w:val="center"/>
        </w:trPr>
        <w:tc>
          <w:tcPr>
            <w:tcW w:w="3377" w:type="dxa"/>
          </w:tcPr>
          <w:p w14:paraId="7EA3F01A"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Degree</w:t>
            </w:r>
            <w:proofErr w:type="spellEnd"/>
          </w:p>
        </w:tc>
        <w:tc>
          <w:tcPr>
            <w:tcW w:w="6747" w:type="dxa"/>
          </w:tcPr>
          <w:p w14:paraId="723F102D" w14:textId="2DCCA417" w:rsidR="00824525" w:rsidRPr="00697C5B" w:rsidRDefault="00E97DAC" w:rsidP="00824525">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highlight w:val="white"/>
                <w:lang w:val="en-US"/>
              </w:rPr>
              <w:t>PhD</w:t>
            </w:r>
            <w:r w:rsidR="00697C5B">
              <w:rPr>
                <w:rFonts w:ascii="Times New Roman" w:eastAsia="Times New Roman" w:hAnsi="Times New Roman"/>
                <w:color w:val="000000"/>
                <w:sz w:val="24"/>
                <w:szCs w:val="24"/>
                <w:highlight w:val="white"/>
              </w:rPr>
              <w:t xml:space="preserve"> </w:t>
            </w:r>
            <w:r w:rsidR="00697C5B">
              <w:rPr>
                <w:rFonts w:ascii="Times New Roman" w:eastAsia="Times New Roman" w:hAnsi="Times New Roman"/>
                <w:color w:val="000000"/>
                <w:sz w:val="24"/>
                <w:szCs w:val="24"/>
                <w:highlight w:val="white"/>
                <w:lang w:val="en-US"/>
              </w:rPr>
              <w:t>of Political Sciences</w:t>
            </w:r>
          </w:p>
        </w:tc>
      </w:tr>
      <w:tr w:rsidR="00824525" w14:paraId="704F4573" w14:textId="77777777">
        <w:trPr>
          <w:jc w:val="center"/>
        </w:trPr>
        <w:tc>
          <w:tcPr>
            <w:tcW w:w="3377" w:type="dxa"/>
          </w:tcPr>
          <w:p w14:paraId="0F23A803"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Academic</w:t>
            </w:r>
            <w:proofErr w:type="spellEnd"/>
            <w:r>
              <w:rPr>
                <w:rFonts w:ascii="Times New Roman" w:eastAsia="Times New Roman" w:hAnsi="Times New Roman"/>
                <w:color w:val="000000"/>
                <w:sz w:val="24"/>
                <w:szCs w:val="24"/>
                <w:highlight w:val="white"/>
              </w:rPr>
              <w:t xml:space="preserve"> </w:t>
            </w:r>
            <w:proofErr w:type="spellStart"/>
            <w:r>
              <w:rPr>
                <w:rFonts w:ascii="Times New Roman" w:eastAsia="Times New Roman" w:hAnsi="Times New Roman"/>
                <w:color w:val="000000"/>
                <w:sz w:val="24"/>
                <w:szCs w:val="24"/>
                <w:highlight w:val="white"/>
              </w:rPr>
              <w:t>credentials</w:t>
            </w:r>
            <w:proofErr w:type="spellEnd"/>
          </w:p>
        </w:tc>
        <w:tc>
          <w:tcPr>
            <w:tcW w:w="6747" w:type="dxa"/>
          </w:tcPr>
          <w:p w14:paraId="65F12CC4" w14:textId="2DC2F14D" w:rsidR="00824525" w:rsidRDefault="000C3CC8" w:rsidP="00824525">
            <w:pPr>
              <w:spacing w:after="0" w:line="360" w:lineRule="auto"/>
              <w:jc w:val="both"/>
              <w:rPr>
                <w:rFonts w:ascii="Times New Roman" w:eastAsia="Times New Roman" w:hAnsi="Times New Roman"/>
                <w:color w:val="000000"/>
                <w:sz w:val="24"/>
                <w:szCs w:val="24"/>
                <w:highlight w:val="white"/>
              </w:rPr>
            </w:pPr>
            <w:r>
              <w:rPr>
                <w:rFonts w:ascii="Times New Roman" w:eastAsia="Times New Roman" w:hAnsi="Times New Roman"/>
                <w:color w:val="000000"/>
                <w:sz w:val="24"/>
                <w:szCs w:val="24"/>
              </w:rPr>
              <w:t>-</w:t>
            </w:r>
          </w:p>
        </w:tc>
      </w:tr>
      <w:tr w:rsidR="00824525" w:rsidRPr="00B84CD8" w14:paraId="77865917" w14:textId="77777777">
        <w:trPr>
          <w:trHeight w:val="169"/>
          <w:jc w:val="center"/>
        </w:trPr>
        <w:tc>
          <w:tcPr>
            <w:tcW w:w="3377" w:type="dxa"/>
          </w:tcPr>
          <w:p w14:paraId="2C283C59" w14:textId="77777777" w:rsidR="00824525" w:rsidRDefault="00824525" w:rsidP="00824525">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Position</w:t>
            </w:r>
            <w:proofErr w:type="spellEnd"/>
          </w:p>
        </w:tc>
        <w:tc>
          <w:tcPr>
            <w:tcW w:w="6747" w:type="dxa"/>
          </w:tcPr>
          <w:p w14:paraId="1E9FE7A5" w14:textId="6A070AAC" w:rsidR="00824525" w:rsidRPr="00E97DAC" w:rsidRDefault="008F7436" w:rsidP="00824525">
            <w:pPr>
              <w:spacing w:after="0" w:line="360" w:lineRule="auto"/>
              <w:jc w:val="both"/>
              <w:rPr>
                <w:rFonts w:ascii="Times New Roman" w:eastAsia="Times New Roman" w:hAnsi="Times New Roman"/>
                <w:color w:val="000000"/>
                <w:sz w:val="24"/>
                <w:szCs w:val="24"/>
                <w:highlight w:val="white"/>
                <w:lang w:val="en-US"/>
              </w:rPr>
            </w:pPr>
            <w:r>
              <w:rPr>
                <w:rFonts w:ascii="Times New Roman" w:eastAsia="Times New Roman" w:hAnsi="Times New Roman"/>
                <w:color w:val="000000"/>
                <w:sz w:val="24"/>
                <w:szCs w:val="24"/>
                <w:lang w:val="en-US"/>
              </w:rPr>
              <w:t>a</w:t>
            </w:r>
            <w:r w:rsidR="00E97DAC" w:rsidRPr="00E97DAC">
              <w:rPr>
                <w:rFonts w:ascii="Times New Roman" w:eastAsia="Times New Roman" w:hAnsi="Times New Roman"/>
                <w:color w:val="000000"/>
                <w:sz w:val="24"/>
                <w:szCs w:val="24"/>
                <w:lang w:val="en-US"/>
              </w:rPr>
              <w:t>ssistant of the Department of Problems of Interdisciplinary Synthesis in the field of Social Sciences and Humanities</w:t>
            </w:r>
          </w:p>
        </w:tc>
      </w:tr>
      <w:tr w:rsidR="00E97DAC" w:rsidRPr="00B84CD8" w14:paraId="22C33F76" w14:textId="77777777">
        <w:trPr>
          <w:jc w:val="center"/>
        </w:trPr>
        <w:tc>
          <w:tcPr>
            <w:tcW w:w="3377" w:type="dxa"/>
          </w:tcPr>
          <w:p w14:paraId="7814B160" w14:textId="77777777" w:rsidR="00E97DAC" w:rsidRDefault="00E97DAC" w:rsidP="00E97DAC">
            <w:pPr>
              <w:spacing w:after="0" w:line="360" w:lineRule="auto"/>
              <w:jc w:val="both"/>
              <w:rPr>
                <w:rFonts w:ascii="Times New Roman" w:eastAsia="Times New Roman" w:hAnsi="Times New Roman"/>
                <w:color w:val="000000"/>
                <w:sz w:val="24"/>
                <w:szCs w:val="24"/>
                <w:highlight w:val="white"/>
              </w:rPr>
            </w:pPr>
            <w:proofErr w:type="spellStart"/>
            <w:r>
              <w:rPr>
                <w:rFonts w:ascii="Times New Roman" w:eastAsia="Times New Roman" w:hAnsi="Times New Roman"/>
                <w:color w:val="000000"/>
                <w:sz w:val="24"/>
                <w:szCs w:val="24"/>
                <w:highlight w:val="white"/>
              </w:rPr>
              <w:t>Affiliation</w:t>
            </w:r>
            <w:proofErr w:type="spellEnd"/>
          </w:p>
        </w:tc>
        <w:tc>
          <w:tcPr>
            <w:tcW w:w="6747" w:type="dxa"/>
          </w:tcPr>
          <w:p w14:paraId="4CE5B0FA" w14:textId="0F282139" w:rsidR="00E97DAC" w:rsidRPr="00E97DAC" w:rsidRDefault="00E97DAC" w:rsidP="00E97DAC">
            <w:pPr>
              <w:spacing w:after="0" w:line="360" w:lineRule="auto"/>
              <w:jc w:val="both"/>
              <w:rPr>
                <w:rFonts w:ascii="Times New Roman" w:eastAsia="Times New Roman" w:hAnsi="Times New Roman"/>
                <w:color w:val="000000"/>
                <w:sz w:val="24"/>
                <w:szCs w:val="24"/>
                <w:highlight w:val="white"/>
                <w:lang w:val="en-US"/>
              </w:rPr>
            </w:pPr>
            <w:r w:rsidRPr="001E09C5">
              <w:rPr>
                <w:rFonts w:ascii="Times New Roman" w:eastAsia="Times New Roman" w:hAnsi="Times New Roman"/>
                <w:color w:val="000000"/>
                <w:sz w:val="24"/>
                <w:szCs w:val="24"/>
                <w:lang w:val="en-US"/>
              </w:rPr>
              <w:t xml:space="preserve">St. Petersburg State University, 199034, St. Petersburg, </w:t>
            </w:r>
            <w:proofErr w:type="spellStart"/>
            <w:r w:rsidRPr="001E09C5">
              <w:rPr>
                <w:rFonts w:ascii="Times New Roman" w:eastAsia="Times New Roman" w:hAnsi="Times New Roman"/>
                <w:color w:val="000000"/>
                <w:sz w:val="24"/>
                <w:szCs w:val="24"/>
                <w:lang w:val="en-US"/>
              </w:rPr>
              <w:t>Universitetskaya</w:t>
            </w:r>
            <w:proofErr w:type="spellEnd"/>
            <w:r w:rsidRPr="001E09C5">
              <w:rPr>
                <w:rFonts w:ascii="Times New Roman" w:eastAsia="Times New Roman" w:hAnsi="Times New Roman"/>
                <w:color w:val="000000"/>
                <w:sz w:val="24"/>
                <w:szCs w:val="24"/>
                <w:lang w:val="en-US"/>
              </w:rPr>
              <w:t xml:space="preserve"> nab., 7-9</w:t>
            </w:r>
          </w:p>
        </w:tc>
      </w:tr>
      <w:tr w:rsidR="00E97DAC" w14:paraId="110783A9" w14:textId="77777777">
        <w:trPr>
          <w:trHeight w:val="239"/>
          <w:jc w:val="center"/>
        </w:trPr>
        <w:tc>
          <w:tcPr>
            <w:tcW w:w="3377" w:type="dxa"/>
          </w:tcPr>
          <w:p w14:paraId="37666723" w14:textId="77777777" w:rsidR="00E97DAC" w:rsidRDefault="00E97DAC" w:rsidP="00E97DAC">
            <w:pPr>
              <w:spacing w:after="0" w:line="360" w:lineRule="auto"/>
              <w:jc w:val="both"/>
              <w:rPr>
                <w:rFonts w:ascii="Times New Roman" w:eastAsia="Times New Roman" w:hAnsi="Times New Roman"/>
                <w:sz w:val="24"/>
                <w:szCs w:val="24"/>
                <w:highlight w:val="white"/>
              </w:rPr>
            </w:pPr>
            <w:r>
              <w:rPr>
                <w:rFonts w:ascii="Times New Roman" w:eastAsia="Times New Roman" w:hAnsi="Times New Roman"/>
                <w:sz w:val="24"/>
                <w:szCs w:val="24"/>
              </w:rPr>
              <w:t>E-mail</w:t>
            </w:r>
          </w:p>
        </w:tc>
        <w:tc>
          <w:tcPr>
            <w:tcW w:w="6747" w:type="dxa"/>
          </w:tcPr>
          <w:p w14:paraId="6E8F7850" w14:textId="33F0238C" w:rsidR="00E97DAC" w:rsidRDefault="00E97DAC" w:rsidP="00E97DAC">
            <w:pPr>
              <w:spacing w:after="0" w:line="360" w:lineRule="auto"/>
              <w:jc w:val="both"/>
              <w:rPr>
                <w:rFonts w:ascii="Times New Roman" w:eastAsia="Times New Roman" w:hAnsi="Times New Roman"/>
                <w:color w:val="000000"/>
                <w:sz w:val="24"/>
                <w:szCs w:val="24"/>
                <w:highlight w:val="white"/>
              </w:rPr>
            </w:pPr>
            <w:r w:rsidRPr="00824525">
              <w:rPr>
                <w:rFonts w:ascii="Times New Roman" w:eastAsia="Times New Roman" w:hAnsi="Times New Roman"/>
                <w:color w:val="000000"/>
                <w:sz w:val="24"/>
                <w:szCs w:val="24"/>
              </w:rPr>
              <w:t>m.kulaev@spbu.ru</w:t>
            </w:r>
          </w:p>
        </w:tc>
      </w:tr>
    </w:tbl>
    <w:p w14:paraId="6852A1C4" w14:textId="77777777" w:rsidR="00395341" w:rsidRDefault="00395341">
      <w:pPr>
        <w:spacing w:after="0" w:line="360" w:lineRule="auto"/>
        <w:jc w:val="both"/>
        <w:rPr>
          <w:rFonts w:ascii="Times New Roman" w:eastAsia="Times New Roman" w:hAnsi="Times New Roman"/>
          <w:sz w:val="24"/>
          <w:szCs w:val="24"/>
        </w:rPr>
      </w:pPr>
    </w:p>
    <w:p w14:paraId="7EDE899D" w14:textId="34D3BA15" w:rsidR="00C94D08" w:rsidRPr="00C94D08" w:rsidRDefault="00C94D08" w:rsidP="00C94D08">
      <w:pPr>
        <w:pStyle w:val="ae"/>
        <w:jc w:val="center"/>
        <w:rPr>
          <w:rFonts w:ascii="Times New Roman" w:hAnsi="Times New Roman"/>
          <w:sz w:val="24"/>
          <w:szCs w:val="24"/>
        </w:rPr>
      </w:pPr>
      <w:r w:rsidRPr="00C94D08">
        <w:rPr>
          <w:rFonts w:ascii="Times New Roman" w:hAnsi="Times New Roman"/>
          <w:sz w:val="24"/>
          <w:szCs w:val="24"/>
        </w:rPr>
        <w:t>Текст статьи</w:t>
      </w:r>
    </w:p>
    <w:p w14:paraId="5E01952A" w14:textId="77777777" w:rsidR="00C94D08" w:rsidRDefault="00C94D08">
      <w:pPr>
        <w:spacing w:after="0" w:line="360" w:lineRule="auto"/>
        <w:jc w:val="both"/>
        <w:rPr>
          <w:rFonts w:ascii="Times New Roman" w:eastAsia="Times New Roman" w:hAnsi="Times New Roman"/>
          <w:sz w:val="24"/>
          <w:szCs w:val="24"/>
        </w:rPr>
      </w:pPr>
    </w:p>
    <w:p w14:paraId="13174BD8" w14:textId="013DDFF3"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Исследование посвящено внутреннему устройству</w:t>
      </w:r>
      <w:r w:rsidR="000B479F">
        <w:rPr>
          <w:rFonts w:ascii="Times New Roman" w:eastAsia="Times New Roman" w:hAnsi="Times New Roman"/>
          <w:sz w:val="24"/>
          <w:szCs w:val="24"/>
        </w:rPr>
        <w:t>, политизации</w:t>
      </w:r>
      <w:r w:rsidRPr="00E97DAC">
        <w:rPr>
          <w:rFonts w:ascii="Times New Roman" w:eastAsia="Times New Roman" w:hAnsi="Times New Roman"/>
          <w:sz w:val="24"/>
          <w:szCs w:val="24"/>
        </w:rPr>
        <w:t xml:space="preserve"> и тактическому репертуару </w:t>
      </w:r>
      <w:proofErr w:type="spellStart"/>
      <w:r w:rsidRPr="00E97DAC">
        <w:rPr>
          <w:rFonts w:ascii="Times New Roman" w:eastAsia="Times New Roman" w:hAnsi="Times New Roman"/>
          <w:sz w:val="24"/>
          <w:szCs w:val="24"/>
        </w:rPr>
        <w:t>градозащитных</w:t>
      </w:r>
      <w:proofErr w:type="spellEnd"/>
      <w:r w:rsidRPr="00E97DAC">
        <w:rPr>
          <w:rFonts w:ascii="Times New Roman" w:eastAsia="Times New Roman" w:hAnsi="Times New Roman"/>
          <w:sz w:val="24"/>
          <w:szCs w:val="24"/>
        </w:rPr>
        <w:t xml:space="preserve"> движений Санкт-Петербурга. В настоящем исследовании </w:t>
      </w:r>
      <w:r w:rsidRPr="00E97DAC">
        <w:rPr>
          <w:rFonts w:ascii="Times New Roman" w:eastAsia="Times New Roman" w:hAnsi="Times New Roman"/>
          <w:sz w:val="24"/>
          <w:szCs w:val="24"/>
        </w:rPr>
        <w:lastRenderedPageBreak/>
        <w:t xml:space="preserve">рассматривается выбор тех или иных методов ведения общественной борьбы, а также причины принимаемых решений сторонниками движения разного уровня вовлеченности в протестную активность. </w:t>
      </w:r>
    </w:p>
    <w:p w14:paraId="7FC561F3"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Методологией исследования выступили тематический анализ десяти </w:t>
      </w:r>
      <w:proofErr w:type="spellStart"/>
      <w:r w:rsidRPr="00E97DAC">
        <w:rPr>
          <w:rFonts w:ascii="Times New Roman" w:eastAsia="Times New Roman" w:hAnsi="Times New Roman"/>
          <w:sz w:val="24"/>
          <w:szCs w:val="24"/>
        </w:rPr>
        <w:t>полуструктурированных</w:t>
      </w:r>
      <w:proofErr w:type="spellEnd"/>
      <w:r w:rsidRPr="00E97DAC">
        <w:rPr>
          <w:rFonts w:ascii="Times New Roman" w:eastAsia="Times New Roman" w:hAnsi="Times New Roman"/>
          <w:sz w:val="24"/>
          <w:szCs w:val="24"/>
        </w:rPr>
        <w:t xml:space="preserve"> интервью и дискурс-анализ публичной группы общественного движения в социальной сети ВКонтакте.</w:t>
      </w:r>
    </w:p>
    <w:p w14:paraId="3B81AA23" w14:textId="5D00DBAD" w:rsidR="00E97DAC" w:rsidRPr="00E97DAC" w:rsidRDefault="00E97DAC" w:rsidP="00697C5B">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Исследование проводилось на полевых материалах, собранных в период зима – весна 2023. Из этических соображений название движения, а также имена респондентов </w:t>
      </w:r>
      <w:proofErr w:type="spellStart"/>
      <w:r w:rsidRPr="00E97DAC">
        <w:rPr>
          <w:rFonts w:ascii="Times New Roman" w:eastAsia="Times New Roman" w:hAnsi="Times New Roman"/>
          <w:sz w:val="24"/>
          <w:szCs w:val="24"/>
        </w:rPr>
        <w:t>анонимизированы</w:t>
      </w:r>
      <w:proofErr w:type="spellEnd"/>
      <w:r w:rsidRPr="00E97DAC">
        <w:rPr>
          <w:rFonts w:ascii="Times New Roman" w:eastAsia="Times New Roman" w:hAnsi="Times New Roman"/>
          <w:sz w:val="24"/>
          <w:szCs w:val="24"/>
        </w:rPr>
        <w:t xml:space="preserve">. Дать определение движению возможно, обратившись к классику исследуемой области социальных наук Чарльзу Тилли. «Домики и Домишки» имеют общий набор социальных представлений о норме и окружающем мире (Тилли, 2019, с.15). Сторонников движения связывает территориальная идентичность. После проведения пилотных интервью нам стало понятно, что, например, в вопросе политизации влияние на движение оказал его негласный лидер. Тогда фокус исследования был смещен на анализ внутреннего устройства </w:t>
      </w:r>
      <w:proofErr w:type="spellStart"/>
      <w:r w:rsidRPr="00E97DAC">
        <w:rPr>
          <w:rFonts w:ascii="Times New Roman" w:eastAsia="Times New Roman" w:hAnsi="Times New Roman"/>
          <w:sz w:val="24"/>
          <w:szCs w:val="24"/>
        </w:rPr>
        <w:t>градозащитного</w:t>
      </w:r>
      <w:proofErr w:type="spellEnd"/>
      <w:r w:rsidRPr="00E97DAC">
        <w:rPr>
          <w:rFonts w:ascii="Times New Roman" w:eastAsia="Times New Roman" w:hAnsi="Times New Roman"/>
          <w:sz w:val="24"/>
          <w:szCs w:val="24"/>
        </w:rPr>
        <w:t xml:space="preserve"> сообщества. </w:t>
      </w:r>
    </w:p>
    <w:p w14:paraId="7868DE39"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«Изначально это был просто ИМЯ, который живет в соседнем доме от этого Мытного двора. И он, собственно, знал, что есть этот двор и его застраивают, и так как он только туда переехал, он решил, что какого черта вообще его пытаются застроить, и он просто стал ходить, развешивать объявления какие-то, стал собирать группу, движение и всякое такое. Ну и дальше народ как сарафанное радио. И все подтянулись по сути» (Ж., 35, Санкт-Петербург, административный сотрудник).</w:t>
      </w:r>
    </w:p>
    <w:p w14:paraId="6A2224EB"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В ходе тщательного анализа было выявлено, что основным фактором не то что политизации, а существования данного движения, стало харизматическое лидерство. Настоящим открытием стало отсутствие заявленной горизонтальной структуры. </w:t>
      </w:r>
    </w:p>
    <w:p w14:paraId="3AEF4116"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Значимость харизмы определяется, как писал социолог Макс Вебер, свободным признанием подданных, которое обязательно требует подтверждения — изначально чудом — и складывается из веры в откровение, преклонения перед героем, надежды на вождя. Но при подлинной харизме это не основа легитимности, а долг тех, кто в силу своей избранности и полученного знамения призван к служению. Психологически признание представляет собой чисто личную веру и преданность, порожденную воодушевлением либо отчаянием и надеждой (Вебер, 2016, с.203).</w:t>
      </w:r>
    </w:p>
    <w:p w14:paraId="07A0AA2F"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Основными причинами того, что структура движения на практике оказалась не горизонтальной, а выстроенной вокруг негласного лидера, можно считать то, что у людей, проживающих в районе N, отсутствовал политический опыт в широком понимании «политики». У участников движения «Домики и Домишки» не было специализированных знаний о </w:t>
      </w:r>
      <w:r w:rsidRPr="00E97DAC">
        <w:rPr>
          <w:rFonts w:ascii="Times New Roman" w:eastAsia="Times New Roman" w:hAnsi="Times New Roman"/>
          <w:sz w:val="24"/>
          <w:szCs w:val="24"/>
        </w:rPr>
        <w:lastRenderedPageBreak/>
        <w:t xml:space="preserve">возможностях реализовать свои интересы и принять участие в активизме (не только </w:t>
      </w:r>
      <w:proofErr w:type="spellStart"/>
      <w:r w:rsidRPr="00E97DAC">
        <w:rPr>
          <w:rFonts w:ascii="Times New Roman" w:eastAsia="Times New Roman" w:hAnsi="Times New Roman"/>
          <w:sz w:val="24"/>
          <w:szCs w:val="24"/>
        </w:rPr>
        <w:t>градозащитном</w:t>
      </w:r>
      <w:proofErr w:type="spellEnd"/>
      <w:r w:rsidRPr="00E97DAC">
        <w:rPr>
          <w:rFonts w:ascii="Times New Roman" w:eastAsia="Times New Roman" w:hAnsi="Times New Roman"/>
          <w:sz w:val="24"/>
          <w:szCs w:val="24"/>
        </w:rPr>
        <w:t>, но и, например, экоактивизме, зоозащите и пр.). Возможность здесь понимается преимущественно в наличии ресурса времени («Я не могу уделять даже тридцать минут, я занят»; М., 43, Санкт-Петербург, предприниматель), однако, в меньшей степени, в другом – уровне информированности и собственном политическом опыте. Единственным, у кого было и то, и другое, оказался Харизматический лидер.</w:t>
      </w:r>
    </w:p>
    <w:p w14:paraId="39AD819A"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 Основной движущей силой политизации «Домиков и Домишек» стал Харизматический лидер – он инициировал участие в выборах. </w:t>
      </w:r>
    </w:p>
    <w:p w14:paraId="5051B115"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«ИМЯ в какой-то момент пришел и говорит: «А давайте впишемся и станем муниципалами». Вот, и все: «</w:t>
      </w:r>
      <w:proofErr w:type="spellStart"/>
      <w:r w:rsidRPr="00E97DAC">
        <w:rPr>
          <w:rFonts w:ascii="Times New Roman" w:eastAsia="Times New Roman" w:hAnsi="Times New Roman"/>
          <w:sz w:val="24"/>
          <w:szCs w:val="24"/>
        </w:rPr>
        <w:t>Аааа</w:t>
      </w:r>
      <w:proofErr w:type="spellEnd"/>
      <w:r w:rsidRPr="00E97DAC">
        <w:rPr>
          <w:rFonts w:ascii="Times New Roman" w:eastAsia="Times New Roman" w:hAnsi="Times New Roman"/>
          <w:sz w:val="24"/>
          <w:szCs w:val="24"/>
        </w:rPr>
        <w:t>, ну, классно, но это ж надо участвовать в выборах. А мы же типа не политические». Ну а тут нет выбора, потому что на выборах ты можешь идти самовыдвиженцем, тогда тебе нужно будет кучу подписей собирать. Не то чтобы это сложно, но лень. Или же ты идешь от партии. А от партии, тогда, ну, тогда получается, ты уже политический» (Ж., 35, Санкт-Петербург, административный сотрудник).</w:t>
      </w:r>
    </w:p>
    <w:p w14:paraId="69035F0C"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Участники движения не считали нужным вести активную политическую работу: вступать в парламентские партии, вести политические дискуссии, и, глобально, участвовать в выборах в качестве кандидатов – политизация была инструментом для хозяйственной, а не политической работы. Однако на участие в выборах повлияло, во-первых, наличие общего врага (в лице муниципальных властей), ставшее мобилизационным для сообщества, что позволило «Домам и Домишкам» консолидироваться и выработать общую политическую стратегию (Шмитт, 2016, с.256 – 293). Во-вторых, Харизматический лидер настоял на выборе данной тактики. </w:t>
      </w:r>
    </w:p>
    <w:p w14:paraId="41624931"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Причиной того, почему общественные движения рано или поздно приходят к тактике участия в выборах для достижения своих неполитических целей заключается в том, что «электоральные процессы позволяют узаконить и расширить возможности общественного движения.  Это узаконивание снижает издержки мобилизации и коллективного действия группы. Оно также создает престижную и доступную модель действия в целом» (Тилли, 2019, с.346). </w:t>
      </w:r>
    </w:p>
    <w:p w14:paraId="729EC3F9"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 В период, когда участники «Домиков и Домишек» стали т.н. сторонниками и выдвиженцами определенных политических партий, проявилось разделение внутри сообщества на «лидера», «профессионалов» вокруг него и остальных активистов, «обычных участников группы». </w:t>
      </w:r>
    </w:p>
    <w:p w14:paraId="4FD12C3B"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Выделившееся разделение сказалось на функционировании движения не только во время электоральных процессов. Так, отсутствие Харизматического лидера приводило к «потерянности» и приостановке деятельности движения. </w:t>
      </w:r>
    </w:p>
    <w:p w14:paraId="269AA82E"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«Когда ИМЯ уезжал в отпуск, это иногда бывало на неделю, то просто: «а ИМЯ уехал!». Что же, что же мы будем делать? Ну, организация такая. В принципе, как я понимаю, там </w:t>
      </w:r>
      <w:r w:rsidRPr="00E97DAC">
        <w:rPr>
          <w:rFonts w:ascii="Times New Roman" w:eastAsia="Times New Roman" w:hAnsi="Times New Roman"/>
          <w:sz w:val="24"/>
          <w:szCs w:val="24"/>
        </w:rPr>
        <w:lastRenderedPageBreak/>
        <w:t xml:space="preserve">примерно так сейчас и осталось, потому что я вот из самого вот этого движения ушла, вступила в другую ЕГО организацию. Так сейчас в другой части, там примерно то же самое. То есть ИМЯ сейчас основной паровоз. Ну, а все остальные просто ему помогают в компании» (Ж., 39, Санкт-Петербург, учительница). </w:t>
      </w:r>
    </w:p>
    <w:p w14:paraId="1632B0E6"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p>
    <w:p w14:paraId="31B92645"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При проведении исследования мы выделили следующие функции Харизматического лидера:</w:t>
      </w:r>
    </w:p>
    <w:p w14:paraId="26FE002E"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1. Он распределяет задачи, потому что у людей ранее отсутствовал подобный опыт, что препятствовало самоорганизации;</w:t>
      </w:r>
    </w:p>
    <w:p w14:paraId="7959B9C0"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2. Он проявляет инициативу, так как другие участники этого не делают из-за отсутствия релевантного опыта;</w:t>
      </w:r>
    </w:p>
    <w:p w14:paraId="0238012D"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3.Он делится ресурсами, которые отсутствуют у «профессионалов» и рядовых участников сообщества.</w:t>
      </w:r>
    </w:p>
    <w:p w14:paraId="3991C9BB"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p>
    <w:p w14:paraId="28F4CF1F" w14:textId="47435C36"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У политизации, которая очевидно произошла из-за влияния Харизматического лидера, также может быть и иной путь. В статье «За пределами лояльности и инакомыслия: Прагматичная повседневная политика в современной России» социолог</w:t>
      </w:r>
      <w:r w:rsidR="00C94D08">
        <w:rPr>
          <w:rFonts w:ascii="Times New Roman" w:eastAsia="Times New Roman" w:hAnsi="Times New Roman"/>
          <w:sz w:val="24"/>
          <w:szCs w:val="24"/>
        </w:rPr>
        <w:t>и</w:t>
      </w:r>
      <w:r w:rsidRPr="00E97DAC">
        <w:rPr>
          <w:rFonts w:ascii="Times New Roman" w:eastAsia="Times New Roman" w:hAnsi="Times New Roman"/>
          <w:sz w:val="24"/>
          <w:szCs w:val="24"/>
        </w:rPr>
        <w:t xml:space="preserve"> Карин Клеман </w:t>
      </w:r>
      <w:r w:rsidR="00C94D08">
        <w:rPr>
          <w:rFonts w:ascii="Times New Roman" w:eastAsia="Times New Roman" w:hAnsi="Times New Roman"/>
          <w:sz w:val="24"/>
          <w:szCs w:val="24"/>
        </w:rPr>
        <w:t xml:space="preserve">и </w:t>
      </w:r>
      <w:r w:rsidRPr="00E97DAC">
        <w:rPr>
          <w:rFonts w:ascii="Times New Roman" w:eastAsia="Times New Roman" w:hAnsi="Times New Roman"/>
          <w:sz w:val="24"/>
          <w:szCs w:val="24"/>
        </w:rPr>
        <w:t>Анн</w:t>
      </w:r>
      <w:r w:rsidR="00C94D08">
        <w:rPr>
          <w:rFonts w:ascii="Times New Roman" w:eastAsia="Times New Roman" w:hAnsi="Times New Roman"/>
          <w:sz w:val="24"/>
          <w:szCs w:val="24"/>
        </w:rPr>
        <w:t>а</w:t>
      </w:r>
      <w:r w:rsidRPr="00E97DAC">
        <w:rPr>
          <w:rFonts w:ascii="Times New Roman" w:eastAsia="Times New Roman" w:hAnsi="Times New Roman"/>
          <w:sz w:val="24"/>
          <w:szCs w:val="24"/>
        </w:rPr>
        <w:t xml:space="preserve"> </w:t>
      </w:r>
      <w:proofErr w:type="spellStart"/>
      <w:r w:rsidRPr="00E97DAC">
        <w:rPr>
          <w:rFonts w:ascii="Times New Roman" w:eastAsia="Times New Roman" w:hAnsi="Times New Roman"/>
          <w:sz w:val="24"/>
          <w:szCs w:val="24"/>
        </w:rPr>
        <w:t>Жленин</w:t>
      </w:r>
      <w:r w:rsidR="00C94D08">
        <w:rPr>
          <w:rFonts w:ascii="Times New Roman" w:eastAsia="Times New Roman" w:hAnsi="Times New Roman"/>
          <w:sz w:val="24"/>
          <w:szCs w:val="24"/>
        </w:rPr>
        <w:t>а</w:t>
      </w:r>
      <w:proofErr w:type="spellEnd"/>
      <w:r w:rsidRPr="00E97DAC">
        <w:rPr>
          <w:rFonts w:ascii="Times New Roman" w:eastAsia="Times New Roman" w:hAnsi="Times New Roman"/>
          <w:sz w:val="24"/>
          <w:szCs w:val="24"/>
        </w:rPr>
        <w:t xml:space="preserve"> рассматривают политизацию также </w:t>
      </w:r>
      <w:proofErr w:type="spellStart"/>
      <w:r w:rsidRPr="00E97DAC">
        <w:rPr>
          <w:rFonts w:ascii="Times New Roman" w:eastAsia="Times New Roman" w:hAnsi="Times New Roman"/>
          <w:sz w:val="24"/>
          <w:szCs w:val="24"/>
        </w:rPr>
        <w:t>градозащитных</w:t>
      </w:r>
      <w:proofErr w:type="spellEnd"/>
      <w:r w:rsidRPr="00E97DAC">
        <w:rPr>
          <w:rFonts w:ascii="Times New Roman" w:eastAsia="Times New Roman" w:hAnsi="Times New Roman"/>
          <w:sz w:val="24"/>
          <w:szCs w:val="24"/>
        </w:rPr>
        <w:t xml:space="preserve"> активистов, опирающуюся на повседневный опыт людей, «которые чувствуют себя комфортно на своем месте и которые верят, что другие разделяют как тот же опыт, так и ту же интерпретацию этого опыта как значимого» (Клеман, Желнина, 20</w:t>
      </w:r>
      <w:r w:rsidR="00AA3CB0">
        <w:rPr>
          <w:rFonts w:ascii="Times New Roman" w:eastAsia="Times New Roman" w:hAnsi="Times New Roman"/>
          <w:sz w:val="24"/>
          <w:szCs w:val="24"/>
        </w:rPr>
        <w:t>20</w:t>
      </w:r>
      <w:r w:rsidRPr="00E97DAC">
        <w:rPr>
          <w:rFonts w:ascii="Times New Roman" w:eastAsia="Times New Roman" w:hAnsi="Times New Roman"/>
          <w:sz w:val="24"/>
          <w:szCs w:val="24"/>
        </w:rPr>
        <w:t xml:space="preserve">, стр. 5). Социологи приходят к выводу о том, что </w:t>
      </w:r>
      <w:r w:rsidR="00C94D08">
        <w:rPr>
          <w:rFonts w:ascii="Times New Roman" w:eastAsia="Times New Roman" w:hAnsi="Times New Roman"/>
          <w:sz w:val="24"/>
          <w:szCs w:val="24"/>
        </w:rPr>
        <w:t>их</w:t>
      </w:r>
      <w:r w:rsidRPr="00E97DAC">
        <w:rPr>
          <w:rFonts w:ascii="Times New Roman" w:eastAsia="Times New Roman" w:hAnsi="Times New Roman"/>
          <w:sz w:val="24"/>
          <w:szCs w:val="24"/>
        </w:rPr>
        <w:t xml:space="preserve"> респонденты прочно укоренены в своем повседневном жизненном опыте, который соотносят с развитием общества в целом.</w:t>
      </w:r>
    </w:p>
    <w:p w14:paraId="52BAADFB" w14:textId="0E381264"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Они используют термин «прагматическая политика» для обозначения прагматически обоснованной политизации. «Такого рода политизация существует среди тех, кто чувствует себя бессильным по отношению к большой политике и не в своей тарелке с абстрактными идеями и изысканным языком» (Клеман, Желнина, 20</w:t>
      </w:r>
      <w:r w:rsidR="00AA3CB0">
        <w:rPr>
          <w:rFonts w:ascii="Times New Roman" w:eastAsia="Times New Roman" w:hAnsi="Times New Roman"/>
          <w:sz w:val="24"/>
          <w:szCs w:val="24"/>
        </w:rPr>
        <w:t>20</w:t>
      </w:r>
      <w:r w:rsidRPr="00E97DAC">
        <w:rPr>
          <w:rFonts w:ascii="Times New Roman" w:eastAsia="Times New Roman" w:hAnsi="Times New Roman"/>
          <w:sz w:val="24"/>
          <w:szCs w:val="24"/>
        </w:rPr>
        <w:t xml:space="preserve">, стр. 5) </w:t>
      </w:r>
      <w:r w:rsidR="00C94D08">
        <w:rPr>
          <w:rFonts w:ascii="Times New Roman" w:eastAsia="Times New Roman" w:hAnsi="Times New Roman"/>
          <w:sz w:val="24"/>
          <w:szCs w:val="24"/>
        </w:rPr>
        <w:t>Их</w:t>
      </w:r>
      <w:r w:rsidRPr="00E97DAC">
        <w:rPr>
          <w:rFonts w:ascii="Times New Roman" w:eastAsia="Times New Roman" w:hAnsi="Times New Roman"/>
          <w:sz w:val="24"/>
          <w:szCs w:val="24"/>
        </w:rPr>
        <w:t xml:space="preserve"> выводы оптимистичны, в частности, социологи пишут о том, что «российское общество демонстрирует не только признаки политизации, но и потенциал для общественных движений, которые будут возникать и бросать вызов существующим отношениям власти» (там же). Мы же в случае движения «Домики и Домишки» видим трудности, связанные с негативным влиянием формирования движения вокруг Харизматического лидера. </w:t>
      </w:r>
    </w:p>
    <w:p w14:paraId="5EB1483B"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Таким образом формальная политизация движения, начавшаяся в ходе этих выборов, не была вызвана внутренними мотивами самих участников общественного движения. Респонденты отмечали, что их личные политические взгляды не претерпели значительных изменений, более </w:t>
      </w:r>
      <w:r w:rsidRPr="00E97DAC">
        <w:rPr>
          <w:rFonts w:ascii="Times New Roman" w:eastAsia="Times New Roman" w:hAnsi="Times New Roman"/>
          <w:sz w:val="24"/>
          <w:szCs w:val="24"/>
        </w:rPr>
        <w:lastRenderedPageBreak/>
        <w:t>того, они не задумываются о политике в широком смысле этого слова (</w:t>
      </w:r>
      <w:proofErr w:type="spellStart"/>
      <w:r w:rsidRPr="00E97DAC">
        <w:rPr>
          <w:rFonts w:ascii="Times New Roman" w:eastAsia="Times New Roman" w:hAnsi="Times New Roman"/>
          <w:sz w:val="24"/>
          <w:szCs w:val="24"/>
        </w:rPr>
        <w:t>Лассуэлл</w:t>
      </w:r>
      <w:proofErr w:type="spellEnd"/>
      <w:r w:rsidRPr="00E97DAC">
        <w:rPr>
          <w:rFonts w:ascii="Times New Roman" w:eastAsia="Times New Roman" w:hAnsi="Times New Roman"/>
          <w:sz w:val="24"/>
          <w:szCs w:val="24"/>
        </w:rPr>
        <w:t xml:space="preserve">, 2023, с. 82). Участие в выборах тогда и активность сегодня обусловлены двумя вышеназванными факторами: решением Харизматического лидера и желанием сохранить свой комфорт. Мы отмечаем, что локальность интересов движения не была преодолена. </w:t>
      </w:r>
    </w:p>
    <w:p w14:paraId="522CD54D"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Однако необходимо отметить, что «качественный» рост и трансформация культуры участия у активистов заметны. Это выражается в изменении репертуара коллективных действий, что связано, прежде всего, с негативными результатами взаимодействия с властными структурами. Так, участники, начав с «наивных вещей» (термин поля) в виде коллективных писем и личных эмоциональных обращений, постепенно перешли к уличным акциям, а затем, став юридически грамотными, пытались и пытаются воздействовать на органы власти через возможности, представленные российским законодательства. Один из самых успешных протестных эпизодов «Домиков и Домишек» связан с использованием бюрократических «лазеек». Необходимо отметить, что харизматическое господство, по определению Вебера, существует на начальных ступенях организации чего-либо, но при успешном развитии харизма обречена на отступление по мере ускоренного формирования долговременных институциональных образований (Вебер, 2016, с.205). Однако в настоящем случае мы наблюдаем стагнацию общественного движения: формальные механизмы и институты не возникают. </w:t>
      </w:r>
    </w:p>
    <w:p w14:paraId="1CFFCAF5" w14:textId="7C790950"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Однако еще одним значимым результатом длительного взаимодействия с органами власти стала некая «резистентность» к такого рода общению, что привело к тому, что Харизматический лидер и штаб управления стали (</w:t>
      </w:r>
      <w:r w:rsidR="000B479F">
        <w:rPr>
          <w:rFonts w:ascii="Times New Roman" w:eastAsia="Times New Roman" w:hAnsi="Times New Roman"/>
          <w:sz w:val="24"/>
          <w:szCs w:val="24"/>
        </w:rPr>
        <w:t>Вебер, 2016, с.205</w:t>
      </w:r>
      <w:r w:rsidRPr="00E97DAC">
        <w:rPr>
          <w:rFonts w:ascii="Times New Roman" w:eastAsia="Times New Roman" w:hAnsi="Times New Roman"/>
          <w:sz w:val="24"/>
          <w:szCs w:val="24"/>
        </w:rPr>
        <w:t xml:space="preserve">) полноправными политическими </w:t>
      </w:r>
      <w:proofErr w:type="spellStart"/>
      <w:r w:rsidRPr="00E97DAC">
        <w:rPr>
          <w:rFonts w:ascii="Times New Roman" w:eastAsia="Times New Roman" w:hAnsi="Times New Roman"/>
          <w:sz w:val="24"/>
          <w:szCs w:val="24"/>
        </w:rPr>
        <w:t>акторами</w:t>
      </w:r>
      <w:proofErr w:type="spellEnd"/>
      <w:r w:rsidRPr="00E97DAC">
        <w:rPr>
          <w:rFonts w:ascii="Times New Roman" w:eastAsia="Times New Roman" w:hAnsi="Times New Roman"/>
          <w:sz w:val="24"/>
          <w:szCs w:val="24"/>
        </w:rPr>
        <w:t>. Теперь они могут участвовать в переговорах с муниципальными властями на равных позициях. Такие изменения в тактике объясняется тем, что «репертуар коллективного действия того или иного населения, как правило, включает лишь небольшое количество альтернатив. Он обычно меняется медленно и кажется очевидным и естественным для его участников. Он имеет сходство с простым языком: знакомым как день для тех, кто ежедневно им пользуется, при всей его возможной причудливости и непостижимости для чужаков. Коллективное действие обычно принимает вполне определенные формы, уже привычные его участникам, в том же смысле как большинство художественных произведений данной эпохи произведены ограниченным количеством сложившихся форм. Каким образом подобный репертуар возникает? Как он изменяется? Ответ, разумеется, содержит по меньшей мере следующие элементы: 1) нормы прав и справедливости, существующие у данного населения; 2) повседневные практики населения; 3) внутренняя организация населения; 4) накопленный опыт предшествующего коллективного действия; 5) структуры репрессии в мире, к которому принадлежит население» (Тилли, 2019, с. 174).</w:t>
      </w:r>
    </w:p>
    <w:p w14:paraId="1C19E6A2"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lastRenderedPageBreak/>
        <w:t xml:space="preserve">Несмотря на качественный рост техник воздействия на общего врага, в результате мы видим развитие неформального взаимодействия с органами власти (которые выступают «общим врагом» движения) через Харизматического лидера и «профессионалов» и, как следствие, препятствие формальным, бюрократизированным механизмам участия. По Веберу дальнейшим шагом преобразования харизмы является появление бюрократизации, а так как ее не происходит, одним из исходов этого движения может стать социальная энтропия. </w:t>
      </w:r>
    </w:p>
    <w:p w14:paraId="28B18F39"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Политолог Кристиан Дэвенпорт в книге «Как общественные движения умирают?» писал о том, что к компонентам общественного движения относятся институты, личности, вмешательство в движение и идеи – и все они необходимы для существования движения (Дэвенпорт, 2015, с.92).</w:t>
      </w:r>
    </w:p>
    <w:p w14:paraId="3ED0444A"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При демобилизации одного или нескольких компонентов движение приходит в упадок. Например, государственные репрессии или репрессии со стороны частных лиц. Когда Харизматических лидер оказался задержан и арестован на пять суток, движение оказалось обезглавлено, иные его члены не смогли организовать работы в этот небольшой промежуток и дожидались освобождения лидера. Также при участии в </w:t>
      </w:r>
      <w:proofErr w:type="spellStart"/>
      <w:r w:rsidRPr="00E97DAC">
        <w:rPr>
          <w:rFonts w:ascii="Times New Roman" w:eastAsia="Times New Roman" w:hAnsi="Times New Roman"/>
          <w:sz w:val="24"/>
          <w:szCs w:val="24"/>
        </w:rPr>
        <w:t>градозащитных</w:t>
      </w:r>
      <w:proofErr w:type="spellEnd"/>
      <w:r w:rsidRPr="00E97DAC">
        <w:rPr>
          <w:rFonts w:ascii="Times New Roman" w:eastAsia="Times New Roman" w:hAnsi="Times New Roman"/>
          <w:sz w:val="24"/>
          <w:szCs w:val="24"/>
        </w:rPr>
        <w:t xml:space="preserve"> протестах против сноса исторических зданий в центре Санкт-Петербурга активисты сталкивались с угрозами и внешним давлением со стороны частных лиц: охраны и представителей застройщика. </w:t>
      </w:r>
    </w:p>
    <w:p w14:paraId="56D8A8C4"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Часто репрессии могут быть неявными и проявлять себя в форме систематического препятствия усилиям общественного движения по генерированию человеческих и финансовых ресурсов, необходимых для продолжения вызывающего поведения (Дэвенпорт, 2015, стр. 95).</w:t>
      </w:r>
    </w:p>
    <w:p w14:paraId="50CF57E5" w14:textId="585CBD88"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Отдельно стоит выделить идейный фактор. Его значение неочевидно, но идеологические основания воздействуют на внутренние факторы упадка общественных движений. В своем рассмотрении демобилизации социальных движений некоторые исследователи</w:t>
      </w:r>
      <w:r w:rsidR="00367F56">
        <w:rPr>
          <w:rFonts w:ascii="Times New Roman" w:eastAsia="Times New Roman" w:hAnsi="Times New Roman"/>
          <w:sz w:val="24"/>
          <w:szCs w:val="24"/>
        </w:rPr>
        <w:t xml:space="preserve"> (</w:t>
      </w:r>
      <w:proofErr w:type="spellStart"/>
      <w:r w:rsidR="00367F56">
        <w:rPr>
          <w:rFonts w:ascii="Times New Roman" w:eastAsia="Times New Roman" w:hAnsi="Times New Roman"/>
          <w:sz w:val="24"/>
          <w:szCs w:val="24"/>
        </w:rPr>
        <w:t>Халий</w:t>
      </w:r>
      <w:proofErr w:type="spellEnd"/>
      <w:r w:rsidR="00367F56">
        <w:rPr>
          <w:rFonts w:ascii="Times New Roman" w:eastAsia="Times New Roman" w:hAnsi="Times New Roman"/>
          <w:sz w:val="24"/>
          <w:szCs w:val="24"/>
        </w:rPr>
        <w:t>, 2007)</w:t>
      </w:r>
      <w:r w:rsidRPr="00E97DAC">
        <w:rPr>
          <w:rFonts w:ascii="Times New Roman" w:eastAsia="Times New Roman" w:hAnsi="Times New Roman"/>
          <w:sz w:val="24"/>
          <w:szCs w:val="24"/>
        </w:rPr>
        <w:t xml:space="preserve"> подчеркивают влияние утраченной приверженности, когда члены группы теряют эмоциональную привязанность к движению, больше не боятся последствий ухода и больше не чувствуют морального долга продолжать борьбу. При уменьшении приверженности риски от продолжения участия и упущенные возможности становятся неприемлемыми, что приводит к выходу из института движения (там же).</w:t>
      </w:r>
    </w:p>
    <w:p w14:paraId="3D6BCD39"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Ученые, изучающие организационное устройство общественных движений, подчеркивают неспособность движений адаптироваться к изменениям в качестве причины упадка (</w:t>
      </w:r>
      <w:proofErr w:type="spellStart"/>
      <w:r w:rsidRPr="00E97DAC">
        <w:rPr>
          <w:rFonts w:ascii="Times New Roman" w:eastAsia="Times New Roman" w:hAnsi="Times New Roman"/>
          <w:sz w:val="24"/>
          <w:szCs w:val="24"/>
        </w:rPr>
        <w:t>Гринхалт</w:t>
      </w:r>
      <w:proofErr w:type="spellEnd"/>
      <w:r w:rsidRPr="00E97DAC">
        <w:rPr>
          <w:rFonts w:ascii="Times New Roman" w:eastAsia="Times New Roman" w:hAnsi="Times New Roman"/>
          <w:sz w:val="24"/>
          <w:szCs w:val="24"/>
        </w:rPr>
        <w:t xml:space="preserve">, 1983, стр. 13) Благодаря структуре организации, она развивает определенную степень функциональной «прилипчивости». Решения становятся централизованными вокруг меньшего числа людей, а общение имеет тенденцию становиться односторонним, поскольку информация предоставляется тем, кто ее контролирует, но мало возвращается тем, кто не входит </w:t>
      </w:r>
      <w:r w:rsidRPr="00E97DAC">
        <w:rPr>
          <w:rFonts w:ascii="Times New Roman" w:eastAsia="Times New Roman" w:hAnsi="Times New Roman"/>
          <w:sz w:val="24"/>
          <w:szCs w:val="24"/>
        </w:rPr>
        <w:lastRenderedPageBreak/>
        <w:t xml:space="preserve">в ядро. Таким образом мнение рядовых членов может отличаться от действий «профессионалов» и Харизматического лидера, что, в конечном счете, приводит к потере членов. </w:t>
      </w:r>
    </w:p>
    <w:p w14:paraId="6BACE629"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Проводя дискурс-анализ публичной группы общественного движения в социальной сети ВКонтакте, мы обнаружили характерную черту неявного сопротивления активистов, которые выражается в </w:t>
      </w:r>
      <w:proofErr w:type="spellStart"/>
      <w:r w:rsidRPr="00E97DAC">
        <w:rPr>
          <w:rFonts w:ascii="Times New Roman" w:eastAsia="Times New Roman" w:hAnsi="Times New Roman"/>
          <w:sz w:val="24"/>
          <w:szCs w:val="24"/>
        </w:rPr>
        <w:t>иронизации</w:t>
      </w:r>
      <w:proofErr w:type="spellEnd"/>
      <w:r w:rsidRPr="00E97DAC">
        <w:rPr>
          <w:rFonts w:ascii="Times New Roman" w:eastAsia="Times New Roman" w:hAnsi="Times New Roman"/>
          <w:sz w:val="24"/>
          <w:szCs w:val="24"/>
        </w:rPr>
        <w:t xml:space="preserve"> над действующей властью. </w:t>
      </w:r>
    </w:p>
    <w:p w14:paraId="6306A6A8" w14:textId="408C341E"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Мы обнаружили сходство с нашими выводами в статье о прагматической политизации Клеман и Желниной. Исследовательницы приводят случай противостояния общества режиму правления с помощью </w:t>
      </w:r>
      <w:proofErr w:type="spellStart"/>
      <w:r w:rsidRPr="00E97DAC">
        <w:rPr>
          <w:rFonts w:ascii="Times New Roman" w:eastAsia="Times New Roman" w:hAnsi="Times New Roman"/>
          <w:sz w:val="24"/>
          <w:szCs w:val="24"/>
        </w:rPr>
        <w:t>иронизации</w:t>
      </w:r>
      <w:proofErr w:type="spellEnd"/>
      <w:r w:rsidRPr="00E97DAC">
        <w:rPr>
          <w:rFonts w:ascii="Times New Roman" w:eastAsia="Times New Roman" w:hAnsi="Times New Roman"/>
          <w:sz w:val="24"/>
          <w:szCs w:val="24"/>
        </w:rPr>
        <w:t>. Тогда ирония служила для мужчин-рабочих способом критики без морализаторства или использования высокопарных слов, а также средством утверждения общности между теми, кто разделяет одни и те же жизненные условия и опыт, включая ощущение того, что они находятся в центре внимания (Клеман, Желнина, 20</w:t>
      </w:r>
      <w:r w:rsidR="00AA3CB0">
        <w:rPr>
          <w:rFonts w:ascii="Times New Roman" w:eastAsia="Times New Roman" w:hAnsi="Times New Roman"/>
          <w:sz w:val="24"/>
          <w:szCs w:val="24"/>
        </w:rPr>
        <w:t>20</w:t>
      </w:r>
      <w:r w:rsidRPr="00E97DAC">
        <w:rPr>
          <w:rFonts w:ascii="Times New Roman" w:eastAsia="Times New Roman" w:hAnsi="Times New Roman"/>
          <w:sz w:val="24"/>
          <w:szCs w:val="24"/>
        </w:rPr>
        <w:t xml:space="preserve">, стр.10). </w:t>
      </w:r>
    </w:p>
    <w:p w14:paraId="11346D4D"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Ирония и вульгарный язык служат оппозиционным активистам средством творческого изменения социальной иерархии. Высмеивание режима активистами демонстрирует, что исследуемую группу «не одурачить» абстрактными популистскими или патриотическими призывами. Их приземленный взгляд на реальность дает им ощущение того, что в конечном счете они умнее и компетентнее, чем те, кто находится наверху (т.е. структурами власти или иными вышестоящими по социальной иерархии). Действительно, при столкновении с культурой «бывалых активистов», будь то экологических, политических, городских, выделяется насмешка над всеми, с кем активистам приходится сталкиваться в конфронтации для достижения цели. Иногда это похоже на психологическую самозащиту, иногда это способ укрепить свою значимость в группе (Улановская, Полесская, 2023, с.138).</w:t>
      </w:r>
    </w:p>
    <w:p w14:paraId="2351D687" w14:textId="19BBA9B9"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При этом отношения с властью охарактеризовать как резко негативные было бы некорректн</w:t>
      </w:r>
      <w:r w:rsidR="00C94D08">
        <w:rPr>
          <w:rFonts w:ascii="Times New Roman" w:eastAsia="Times New Roman" w:hAnsi="Times New Roman"/>
          <w:sz w:val="24"/>
          <w:szCs w:val="24"/>
        </w:rPr>
        <w:t>о</w:t>
      </w:r>
      <w:r w:rsidRPr="00E97DAC">
        <w:rPr>
          <w:rFonts w:ascii="Times New Roman" w:eastAsia="Times New Roman" w:hAnsi="Times New Roman"/>
          <w:sz w:val="24"/>
          <w:szCs w:val="24"/>
        </w:rPr>
        <w:t xml:space="preserve">. Мы обнаружили противоречие в риторике участников движения. С одной стороны, они заявляю, что активисты – народ – «настоящая власть», потому что именно они «занимаются делом» (под этим понимается благоустройство района). С другой стороны, в их риторике прослеживается клише «политика – это грязь», члены сообщества акцентирует внимание на том, что поэтому они находятся вне политики. С третьей стороны, они всячески подчеркивают готовность своего сотрудничества с любым уровнем власти и отрицают свою причастность к политической оппозиции. </w:t>
      </w:r>
    </w:p>
    <w:p w14:paraId="159FAB53"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«Некоторые представители органов власти разных уровней поспешили обозвать наше общественное движение ОППОЗИЦИЕЙ, которую ни в коем случае нельзя допускать к выборам. Как известно, это слово происходит от латинского OPPOSITIO и означает противопоставление. Да, мы действительно открыто и решительно противопоставляем наши взгляды на МЕСТНОЕ САМОУПРАВЛЕНИЕ той позиции, которую занимают чиновники и депутаты, пытающиеся сохранить муниципальные советы в нынешнем виде.</w:t>
      </w:r>
    </w:p>
    <w:p w14:paraId="297C3E0F"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lastRenderedPageBreak/>
        <w:t xml:space="preserve">МЫ хотим придать органам местного самоуправление ту роль, которая определена им государственной политикой. Это деятельность граждан, обеспечивающая самостоятельное решение населением вопросов местного значения, управления муниципальной собственностью, исходя из интересов всех жителей данной территории. Это соответствует положениям Конституции России, требованиям Президента» (материалы поля).  </w:t>
      </w:r>
    </w:p>
    <w:p w14:paraId="1E65940D"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Также стоит отметить, что в период проведения выборов </w:t>
      </w:r>
      <w:proofErr w:type="spellStart"/>
      <w:r w:rsidRPr="00E97DAC">
        <w:rPr>
          <w:rFonts w:ascii="Times New Roman" w:eastAsia="Times New Roman" w:hAnsi="Times New Roman"/>
          <w:sz w:val="24"/>
          <w:szCs w:val="24"/>
        </w:rPr>
        <w:t>вокабуляр</w:t>
      </w:r>
      <w:proofErr w:type="spellEnd"/>
      <w:r w:rsidRPr="00E97DAC">
        <w:rPr>
          <w:rFonts w:ascii="Times New Roman" w:eastAsia="Times New Roman" w:hAnsi="Times New Roman"/>
          <w:sz w:val="24"/>
          <w:szCs w:val="24"/>
        </w:rPr>
        <w:t xml:space="preserve"> активистов насыщается риторикой революционной традиции: «Именно так закаляется сталь», «Помни: власть не просят, не требуют — власть берут! Сегодня мы ее возьмём!», «Проснись, Петербург!», «Время брать муниципальную власть в свои руки! Победа будет за нами!».</w:t>
      </w:r>
    </w:p>
    <w:p w14:paraId="39ED7EF4"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В продолжение рассуждений о терминологии, проводя дискурс-анализ группы во ВКонтакте и публикаций предвыборной поры можно отметить, что заявления представляют собой классический пример популистской риторики. Например, заявления о себе как о настоящем народе в противовес властным группам, ненастоящему народу, неспособному выполнять свои функции.</w:t>
      </w:r>
    </w:p>
    <w:p w14:paraId="672C3460"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В ходе нашего исследования мы выделили факторы, влияющие на политизацию движения:</w:t>
      </w:r>
    </w:p>
    <w:p w14:paraId="25E229A2"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сокращение дистанции между властью и движением;</w:t>
      </w:r>
    </w:p>
    <w:p w14:paraId="7063EEC3"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харизматический лидер, вовлекающий в движение;</w:t>
      </w:r>
    </w:p>
    <w:p w14:paraId="44CB908C"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возможность самопожертвования и реализации посредством общественной деятельности;</w:t>
      </w:r>
    </w:p>
    <w:p w14:paraId="50751F4E"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общий враг в лице власти;</w:t>
      </w:r>
    </w:p>
    <w:p w14:paraId="383EC203"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 желание расширения своих возможностей через депутатские полномочия. </w:t>
      </w:r>
    </w:p>
    <w:p w14:paraId="5AA5BC4A"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Также в ходе исследования мы выяснили, что люди приобрели опыт гражданского активизма, который можно назвать успешным, и в интервью респонденты отмечали, что в настоящее время они предполагают, что движение сможет существовать в отрыве Харизматического лидера. Приведем ниже слова респондентки, пришедшей в движение год назад:</w:t>
      </w:r>
    </w:p>
    <w:p w14:paraId="23353C80" w14:textId="77777777" w:rsidR="00E97DAC" w:rsidRPr="00E97DAC" w:rsidRDefault="00E97DAC" w:rsidP="00E97DAC">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«По крайней мере, ну, может быть, не такое централизованное будет, но, по крайней мере, люди, которые захотели научиться и стать хозяевами своей жизни и домов, они все равно будут продолжать все это делать. Я не так уж часто, прямо конкретно в мероприятиях участвую, но, если участвую там я участвую все равно мы каждый день каждый делаем. И то, что у нас уже очень много учились, уже обучаем других вот этому делу в рамках какой-то миссионерства. Научился сам все обучаю других, рассказываю людям» (Ж., 40, Санкт-Петербург, курьер).</w:t>
      </w:r>
    </w:p>
    <w:p w14:paraId="296DD380" w14:textId="1890B1D2" w:rsidR="00395341" w:rsidRPr="002F18C8" w:rsidRDefault="00E97DAC" w:rsidP="002F18C8">
      <w:pPr>
        <w:spacing w:after="0" w:line="360" w:lineRule="auto"/>
        <w:ind w:firstLine="709"/>
        <w:jc w:val="both"/>
        <w:rPr>
          <w:rFonts w:ascii="Times New Roman" w:eastAsia="Times New Roman" w:hAnsi="Times New Roman"/>
          <w:sz w:val="24"/>
          <w:szCs w:val="24"/>
        </w:rPr>
      </w:pPr>
      <w:r w:rsidRPr="00E97DAC">
        <w:rPr>
          <w:rFonts w:ascii="Times New Roman" w:eastAsia="Times New Roman" w:hAnsi="Times New Roman"/>
          <w:sz w:val="24"/>
          <w:szCs w:val="24"/>
        </w:rPr>
        <w:t xml:space="preserve">Таким образом мы можем сослаться на Макса Вебера и его теорию преобразования харизмы. Чем интенсивнее развивается бюрократизация и чем больше от нее зависят прямые и </w:t>
      </w:r>
      <w:r w:rsidRPr="00E97DAC">
        <w:rPr>
          <w:rFonts w:ascii="Times New Roman" w:eastAsia="Times New Roman" w:hAnsi="Times New Roman"/>
          <w:sz w:val="24"/>
          <w:szCs w:val="24"/>
        </w:rPr>
        <w:lastRenderedPageBreak/>
        <w:t xml:space="preserve">непрямые интересы и шансы, тем скорее партийные предприятия оказываются в руках «профессионалов», выступают ли они сразу в качестве партийных чиновников или предстают в качестве «свободных предпринимателей» (Вебер, 2016, с.208). То есть, перекладывая его мнение относительно партийных структур, первоначально выстроенных вокруг Харизматического лидера, можно предположить, что в дальнейшем движение «Домики и Домишки» претерпит этап бюрократизации, в связи с чем может возникнуть передача власти в руки «профессионалов» по относительно децентрализованному типу. Вебер отмечает, что такой конфликт назревает из-за того, что у «профессионалов» сосредотачиваются связи с доверенными лицами, агитаторами, контролерами и иным необходимым персоналом, а также списки, акты и весь прочий материал, без владения которым невозможно управление партийной машиной. Только владение всем этим аппаратом позволяет воздействовать на политику партии, а в случае необходимости и отмежеваться от нее. </w:t>
      </w:r>
    </w:p>
    <w:p w14:paraId="7557A9F1" w14:textId="77777777" w:rsidR="00395341" w:rsidRDefault="00000000">
      <w:pPr>
        <w:spacing w:after="0" w:line="36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Список литературы</w:t>
      </w:r>
    </w:p>
    <w:p w14:paraId="36891C96" w14:textId="77777777" w:rsidR="00A904E4" w:rsidRDefault="00A904E4" w:rsidP="00A904E4">
      <w:pPr>
        <w:pStyle w:val="aa"/>
        <w:spacing w:before="240" w:beforeAutospacing="0" w:after="240" w:afterAutospacing="0"/>
        <w:jc w:val="both"/>
        <w:rPr>
          <w:color w:val="000000"/>
          <w:shd w:val="clear" w:color="auto" w:fill="FFFFFF"/>
        </w:rPr>
      </w:pPr>
      <w:r>
        <w:rPr>
          <w:color w:val="000000"/>
          <w:shd w:val="clear" w:color="auto" w:fill="FFFFFF"/>
        </w:rPr>
        <w:t xml:space="preserve">Тилли Ч. (ред.) (2019). </w:t>
      </w:r>
      <w:r>
        <w:rPr>
          <w:i/>
          <w:iCs/>
          <w:color w:val="000000"/>
          <w:shd w:val="clear" w:color="auto" w:fill="FFFFFF"/>
        </w:rPr>
        <w:t>От мобилизации к революции</w:t>
      </w:r>
      <w:r>
        <w:rPr>
          <w:color w:val="000000"/>
          <w:shd w:val="clear" w:color="auto" w:fill="FFFFFF"/>
        </w:rPr>
        <w:t>. М.: Изд. дом Высшей школы экономики.</w:t>
      </w:r>
    </w:p>
    <w:p w14:paraId="451A8A39" w14:textId="77777777" w:rsidR="00A904E4" w:rsidRDefault="00A904E4" w:rsidP="00A904E4">
      <w:pPr>
        <w:pStyle w:val="aa"/>
        <w:spacing w:before="240" w:beforeAutospacing="0" w:after="240" w:afterAutospacing="0"/>
        <w:jc w:val="both"/>
        <w:rPr>
          <w:color w:val="000000"/>
          <w:shd w:val="clear" w:color="auto" w:fill="FFFFFF"/>
        </w:rPr>
      </w:pPr>
      <w:proofErr w:type="spellStart"/>
      <w:r>
        <w:rPr>
          <w:color w:val="333333"/>
          <w:shd w:val="clear" w:color="auto" w:fill="FFFFFF"/>
        </w:rPr>
        <w:t>Ерпылева</w:t>
      </w:r>
      <w:proofErr w:type="spellEnd"/>
      <w:r>
        <w:rPr>
          <w:color w:val="333333"/>
          <w:shd w:val="clear" w:color="auto" w:fill="FFFFFF"/>
        </w:rPr>
        <w:t xml:space="preserve"> С.В. </w:t>
      </w:r>
      <w:proofErr w:type="spellStart"/>
      <w:r>
        <w:rPr>
          <w:color w:val="333333"/>
          <w:shd w:val="clear" w:color="auto" w:fill="FFFFFF"/>
        </w:rPr>
        <w:t>Магун</w:t>
      </w:r>
      <w:proofErr w:type="spellEnd"/>
      <w:r>
        <w:rPr>
          <w:color w:val="333333"/>
          <w:shd w:val="clear" w:color="auto" w:fill="FFFFFF"/>
        </w:rPr>
        <w:t xml:space="preserve"> А.В. (2014). </w:t>
      </w:r>
      <w:r>
        <w:rPr>
          <w:i/>
          <w:iCs/>
          <w:color w:val="000000"/>
          <w:shd w:val="clear" w:color="auto" w:fill="FFFFFF"/>
        </w:rPr>
        <w:t>Политика аполитичных. Гражданские движения в России 2011-2013 годов.</w:t>
      </w:r>
      <w:r>
        <w:rPr>
          <w:color w:val="000000"/>
          <w:shd w:val="clear" w:color="auto" w:fill="FFFFFF"/>
        </w:rPr>
        <w:t xml:space="preserve"> </w:t>
      </w:r>
      <w:r>
        <w:rPr>
          <w:color w:val="333333"/>
          <w:shd w:val="clear" w:color="auto" w:fill="FFFFFF"/>
        </w:rPr>
        <w:t>М.: Новое литературное обозрение</w:t>
      </w:r>
      <w:r>
        <w:rPr>
          <w:color w:val="000000"/>
          <w:shd w:val="clear" w:color="auto" w:fill="FFFFFF"/>
        </w:rPr>
        <w:t>.</w:t>
      </w:r>
    </w:p>
    <w:p w14:paraId="26357D7B" w14:textId="4D050E8B" w:rsidR="00A904E4" w:rsidRDefault="00A904E4" w:rsidP="00A904E4">
      <w:pPr>
        <w:pStyle w:val="aa"/>
        <w:spacing w:before="240" w:beforeAutospacing="0" w:after="240" w:afterAutospacing="0"/>
        <w:jc w:val="both"/>
        <w:rPr>
          <w:color w:val="000000"/>
          <w:shd w:val="clear" w:color="auto" w:fill="FFFFFF"/>
        </w:rPr>
      </w:pPr>
      <w:r>
        <w:rPr>
          <w:color w:val="000000"/>
          <w:shd w:val="clear" w:color="auto" w:fill="FFFFFF"/>
        </w:rPr>
        <w:t xml:space="preserve">Вебер М. (ред.) (2016) </w:t>
      </w:r>
      <w:r>
        <w:rPr>
          <w:i/>
          <w:iCs/>
          <w:color w:val="000000"/>
          <w:shd w:val="clear" w:color="auto" w:fill="FFFFFF"/>
        </w:rPr>
        <w:t>Хозяйство и общество: очерки понимающей социологии</w:t>
      </w:r>
      <w:r>
        <w:rPr>
          <w:color w:val="000000"/>
          <w:shd w:val="clear" w:color="auto" w:fill="FFFFFF"/>
        </w:rPr>
        <w:t xml:space="preserve">. В кн. Г. Ионина (Ред.) </w:t>
      </w:r>
      <w:r>
        <w:rPr>
          <w:i/>
          <w:iCs/>
          <w:color w:val="000000"/>
          <w:shd w:val="clear" w:color="auto" w:fill="FFFFFF"/>
        </w:rPr>
        <w:t xml:space="preserve">Господство </w:t>
      </w:r>
      <w:r>
        <w:rPr>
          <w:color w:val="000000"/>
          <w:shd w:val="clear" w:color="auto" w:fill="FFFFFF"/>
        </w:rPr>
        <w:t>(с. 203-209). М.: Изд. дом Высшей школы экономики</w:t>
      </w:r>
    </w:p>
    <w:p w14:paraId="6D1BAA2D" w14:textId="77777777" w:rsidR="00A904E4" w:rsidRDefault="00A904E4" w:rsidP="00A904E4">
      <w:pPr>
        <w:pStyle w:val="aa"/>
        <w:spacing w:before="240" w:beforeAutospacing="0" w:after="240" w:afterAutospacing="0"/>
        <w:jc w:val="both"/>
        <w:rPr>
          <w:color w:val="000000"/>
          <w:shd w:val="clear" w:color="auto" w:fill="FFFFFF"/>
        </w:rPr>
      </w:pPr>
      <w:proofErr w:type="spellStart"/>
      <w:r>
        <w:rPr>
          <w:color w:val="000000"/>
          <w:shd w:val="clear" w:color="auto" w:fill="FFFFFF"/>
        </w:rPr>
        <w:t>Лассуэлл</w:t>
      </w:r>
      <w:proofErr w:type="spellEnd"/>
      <w:r>
        <w:rPr>
          <w:color w:val="000000"/>
          <w:shd w:val="clear" w:color="auto" w:fill="FFFFFF"/>
        </w:rPr>
        <w:t xml:space="preserve"> Г. Д. (2023) Политика: кто достигает чего, когда и как? В сб.: Д.В. Ефременко (ред.). </w:t>
      </w:r>
      <w:r>
        <w:rPr>
          <w:i/>
          <w:iCs/>
          <w:color w:val="000000"/>
          <w:shd w:val="clear" w:color="auto" w:fill="FFFFFF"/>
        </w:rPr>
        <w:t>Чикагская школа политической мысли (1920– 1940-е годы)</w:t>
      </w:r>
      <w:r>
        <w:rPr>
          <w:color w:val="000000"/>
          <w:shd w:val="clear" w:color="auto" w:fill="FFFFFF"/>
        </w:rPr>
        <w:t xml:space="preserve"> </w:t>
      </w:r>
      <w:r>
        <w:rPr>
          <w:i/>
          <w:iCs/>
          <w:color w:val="000000"/>
          <w:shd w:val="clear" w:color="auto" w:fill="FFFFFF"/>
        </w:rPr>
        <w:t>РАН. ИНИОН, Отд. полит. науки, Отд. Социологии и социальной психологии</w:t>
      </w:r>
      <w:r>
        <w:rPr>
          <w:color w:val="000000"/>
          <w:shd w:val="clear" w:color="auto" w:fill="FFFFFF"/>
        </w:rPr>
        <w:t xml:space="preserve"> (77-221). М: Институт научной информации по общественным наукам РАН.</w:t>
      </w:r>
    </w:p>
    <w:p w14:paraId="5A3C2BFC" w14:textId="5902D6C9" w:rsidR="00367F56" w:rsidRDefault="00367F56" w:rsidP="002F18C8">
      <w:pPr>
        <w:pStyle w:val="ab"/>
        <w:rPr>
          <w:rFonts w:ascii="Times New Roman" w:hAnsi="Times New Roman" w:cs="Times New Roman"/>
          <w:sz w:val="24"/>
          <w:szCs w:val="24"/>
        </w:rPr>
      </w:pPr>
      <w:r w:rsidRPr="00367F56">
        <w:rPr>
          <w:rFonts w:ascii="Times New Roman" w:hAnsi="Times New Roman" w:cs="Times New Roman"/>
          <w:sz w:val="24"/>
          <w:szCs w:val="24"/>
        </w:rPr>
        <w:t>Улановская П.Е., Полесская К.Д.</w:t>
      </w:r>
      <w:r>
        <w:rPr>
          <w:rFonts w:ascii="Times New Roman" w:hAnsi="Times New Roman" w:cs="Times New Roman"/>
          <w:sz w:val="24"/>
          <w:szCs w:val="24"/>
        </w:rPr>
        <w:t xml:space="preserve"> (2023)</w:t>
      </w:r>
      <w:r w:rsidRPr="00367F56">
        <w:rPr>
          <w:rFonts w:ascii="Times New Roman" w:hAnsi="Times New Roman" w:cs="Times New Roman"/>
          <w:sz w:val="24"/>
          <w:szCs w:val="24"/>
        </w:rPr>
        <w:t xml:space="preserve"> </w:t>
      </w:r>
      <w:r w:rsidRPr="00367F56">
        <w:rPr>
          <w:rFonts w:ascii="Times New Roman" w:hAnsi="Times New Roman" w:cs="Times New Roman"/>
          <w:i/>
          <w:iCs/>
          <w:sz w:val="24"/>
          <w:szCs w:val="24"/>
        </w:rPr>
        <w:t>Форум: Лингвистическая антропология</w:t>
      </w:r>
      <w:r>
        <w:rPr>
          <w:rFonts w:ascii="Times New Roman" w:hAnsi="Times New Roman" w:cs="Times New Roman"/>
          <w:sz w:val="24"/>
          <w:szCs w:val="24"/>
        </w:rPr>
        <w:t xml:space="preserve">. </w:t>
      </w:r>
      <w:r w:rsidRPr="00367F56">
        <w:rPr>
          <w:rFonts w:ascii="Times New Roman" w:hAnsi="Times New Roman" w:cs="Times New Roman"/>
          <w:sz w:val="24"/>
          <w:szCs w:val="24"/>
        </w:rPr>
        <w:t>Антропологический форум</w:t>
      </w:r>
      <w:r>
        <w:rPr>
          <w:rFonts w:ascii="Times New Roman" w:hAnsi="Times New Roman" w:cs="Times New Roman"/>
          <w:sz w:val="24"/>
          <w:szCs w:val="24"/>
        </w:rPr>
        <w:t xml:space="preserve">, </w:t>
      </w:r>
      <w:r w:rsidRPr="00367F56">
        <w:rPr>
          <w:rFonts w:ascii="Times New Roman" w:hAnsi="Times New Roman" w:cs="Times New Roman"/>
          <w:sz w:val="24"/>
          <w:szCs w:val="24"/>
        </w:rPr>
        <w:t>58</w:t>
      </w:r>
      <w:r>
        <w:rPr>
          <w:rFonts w:ascii="Times New Roman" w:hAnsi="Times New Roman" w:cs="Times New Roman"/>
          <w:sz w:val="24"/>
          <w:szCs w:val="24"/>
        </w:rPr>
        <w:t xml:space="preserve">, </w:t>
      </w:r>
      <w:r w:rsidRPr="00367F56">
        <w:rPr>
          <w:rFonts w:ascii="Times New Roman" w:hAnsi="Times New Roman" w:cs="Times New Roman"/>
          <w:sz w:val="24"/>
          <w:szCs w:val="24"/>
        </w:rPr>
        <w:t>12–189.</w:t>
      </w:r>
      <w:r w:rsidR="00A904E4">
        <w:rPr>
          <w:rFonts w:ascii="Times New Roman" w:hAnsi="Times New Roman" w:cs="Times New Roman"/>
          <w:sz w:val="24"/>
          <w:szCs w:val="24"/>
        </w:rPr>
        <w:t xml:space="preserve"> </w:t>
      </w:r>
      <w:proofErr w:type="spellStart"/>
      <w:r w:rsidR="00A904E4" w:rsidRPr="00A904E4">
        <w:rPr>
          <w:rFonts w:ascii="Times New Roman" w:hAnsi="Times New Roman" w:cs="Times New Roman"/>
          <w:sz w:val="24"/>
          <w:szCs w:val="24"/>
          <w:lang w:val="en-US"/>
        </w:rPr>
        <w:t>doi</w:t>
      </w:r>
      <w:proofErr w:type="spellEnd"/>
      <w:r w:rsidR="00A904E4" w:rsidRPr="00A904E4">
        <w:rPr>
          <w:rFonts w:ascii="Times New Roman" w:hAnsi="Times New Roman" w:cs="Times New Roman"/>
          <w:sz w:val="24"/>
          <w:szCs w:val="24"/>
        </w:rPr>
        <w:t>: 10.31250/1815-8870-2023-19-58-12-189</w:t>
      </w:r>
    </w:p>
    <w:p w14:paraId="545319DF" w14:textId="77777777" w:rsidR="00367F56" w:rsidRDefault="00367F56" w:rsidP="002F18C8">
      <w:pPr>
        <w:pStyle w:val="ab"/>
        <w:rPr>
          <w:rFonts w:ascii="Times New Roman" w:hAnsi="Times New Roman" w:cs="Times New Roman"/>
          <w:sz w:val="24"/>
          <w:szCs w:val="24"/>
        </w:rPr>
      </w:pPr>
    </w:p>
    <w:p w14:paraId="25B894B5" w14:textId="3523822B" w:rsidR="00E97DAC" w:rsidRPr="00367F56" w:rsidRDefault="00E97DAC" w:rsidP="002F18C8">
      <w:pPr>
        <w:pStyle w:val="ab"/>
        <w:rPr>
          <w:rFonts w:ascii="Times New Roman" w:hAnsi="Times New Roman" w:cs="Times New Roman"/>
          <w:sz w:val="24"/>
          <w:szCs w:val="24"/>
        </w:rPr>
      </w:pPr>
      <w:proofErr w:type="spellStart"/>
      <w:r w:rsidRPr="00CD2FC9">
        <w:rPr>
          <w:rFonts w:ascii="Times New Roman" w:hAnsi="Times New Roman" w:cs="Times New Roman"/>
          <w:sz w:val="24"/>
          <w:szCs w:val="24"/>
        </w:rPr>
        <w:t>Халий</w:t>
      </w:r>
      <w:proofErr w:type="spellEnd"/>
      <w:r w:rsidRPr="00CD2FC9">
        <w:rPr>
          <w:rFonts w:ascii="Times New Roman" w:hAnsi="Times New Roman" w:cs="Times New Roman"/>
          <w:sz w:val="24"/>
          <w:szCs w:val="24"/>
        </w:rPr>
        <w:t xml:space="preserve"> И.А. </w:t>
      </w:r>
      <w:r w:rsidR="00367F56">
        <w:rPr>
          <w:rFonts w:ascii="Times New Roman" w:hAnsi="Times New Roman" w:cs="Times New Roman"/>
          <w:sz w:val="24"/>
          <w:szCs w:val="24"/>
        </w:rPr>
        <w:t>(2007</w:t>
      </w:r>
      <w:r w:rsidR="00367F56" w:rsidRPr="00367F56">
        <w:rPr>
          <w:rFonts w:ascii="Times New Roman" w:hAnsi="Times New Roman" w:cs="Times New Roman"/>
          <w:i/>
          <w:iCs/>
          <w:sz w:val="24"/>
          <w:szCs w:val="24"/>
        </w:rPr>
        <w:t xml:space="preserve">) </w:t>
      </w:r>
      <w:r w:rsidRPr="00367F56">
        <w:rPr>
          <w:rFonts w:ascii="Times New Roman" w:hAnsi="Times New Roman" w:cs="Times New Roman"/>
          <w:i/>
          <w:iCs/>
          <w:sz w:val="24"/>
          <w:szCs w:val="24"/>
        </w:rPr>
        <w:t>Современные общественные движения: инновационный потенциал российских преобразований в традиционалистской среде</w:t>
      </w:r>
      <w:r w:rsidR="00367F56">
        <w:rPr>
          <w:rFonts w:ascii="Times New Roman" w:hAnsi="Times New Roman" w:cs="Times New Roman"/>
          <w:i/>
          <w:iCs/>
          <w:sz w:val="24"/>
          <w:szCs w:val="24"/>
        </w:rPr>
        <w:t xml:space="preserve">. </w:t>
      </w:r>
      <w:r w:rsidR="00367F56">
        <w:rPr>
          <w:rFonts w:ascii="Times New Roman" w:hAnsi="Times New Roman" w:cs="Times New Roman"/>
          <w:sz w:val="24"/>
          <w:szCs w:val="24"/>
        </w:rPr>
        <w:t>М.: Институт социологии РАН</w:t>
      </w:r>
    </w:p>
    <w:p w14:paraId="444D34B5" w14:textId="77777777" w:rsidR="00367F56" w:rsidRPr="00367F56" w:rsidRDefault="00367F56" w:rsidP="002F18C8">
      <w:pPr>
        <w:pStyle w:val="ab"/>
        <w:rPr>
          <w:rFonts w:ascii="Times New Roman" w:hAnsi="Times New Roman" w:cs="Times New Roman"/>
          <w:i/>
          <w:iCs/>
          <w:sz w:val="24"/>
          <w:szCs w:val="24"/>
        </w:rPr>
      </w:pPr>
    </w:p>
    <w:p w14:paraId="35DFF8E9" w14:textId="7BDC09E1" w:rsidR="002F18C8" w:rsidRPr="00194707" w:rsidRDefault="002F18C8" w:rsidP="002F18C8">
      <w:pPr>
        <w:pStyle w:val="ab"/>
        <w:rPr>
          <w:rFonts w:ascii="Times New Roman" w:hAnsi="Times New Roman" w:cs="Times New Roman"/>
          <w:sz w:val="24"/>
          <w:szCs w:val="24"/>
        </w:rPr>
      </w:pPr>
      <w:r w:rsidRPr="002F18C8">
        <w:rPr>
          <w:rFonts w:ascii="Times New Roman" w:hAnsi="Times New Roman" w:cs="Times New Roman"/>
          <w:sz w:val="24"/>
          <w:szCs w:val="24"/>
        </w:rPr>
        <w:t>Шмитт К.</w:t>
      </w:r>
      <w:r w:rsidR="00367F56">
        <w:rPr>
          <w:rFonts w:ascii="Times New Roman" w:hAnsi="Times New Roman" w:cs="Times New Roman"/>
          <w:sz w:val="24"/>
          <w:szCs w:val="24"/>
        </w:rPr>
        <w:t xml:space="preserve"> (2016)</w:t>
      </w:r>
      <w:r w:rsidRPr="002F18C8">
        <w:rPr>
          <w:rFonts w:ascii="Times New Roman" w:hAnsi="Times New Roman" w:cs="Times New Roman"/>
          <w:sz w:val="24"/>
          <w:szCs w:val="24"/>
        </w:rPr>
        <w:t xml:space="preserve"> </w:t>
      </w:r>
      <w:r w:rsidRPr="00367F56">
        <w:rPr>
          <w:rFonts w:ascii="Times New Roman" w:hAnsi="Times New Roman" w:cs="Times New Roman"/>
          <w:i/>
          <w:iCs/>
          <w:sz w:val="24"/>
          <w:szCs w:val="24"/>
        </w:rPr>
        <w:t>Понятие политического</w:t>
      </w:r>
      <w:r w:rsidRPr="002F18C8">
        <w:rPr>
          <w:rFonts w:ascii="Times New Roman" w:hAnsi="Times New Roman" w:cs="Times New Roman"/>
          <w:sz w:val="24"/>
          <w:szCs w:val="24"/>
        </w:rPr>
        <w:t xml:space="preserve"> СПб</w:t>
      </w:r>
      <w:r w:rsidRPr="00367F56">
        <w:rPr>
          <w:rFonts w:ascii="Times New Roman" w:hAnsi="Times New Roman" w:cs="Times New Roman"/>
          <w:sz w:val="24"/>
          <w:szCs w:val="24"/>
        </w:rPr>
        <w:t xml:space="preserve">.: </w:t>
      </w:r>
      <w:r w:rsidRPr="002F18C8">
        <w:rPr>
          <w:rFonts w:ascii="Times New Roman" w:hAnsi="Times New Roman" w:cs="Times New Roman"/>
          <w:sz w:val="24"/>
          <w:szCs w:val="24"/>
        </w:rPr>
        <w:t>Наука</w:t>
      </w:r>
    </w:p>
    <w:p w14:paraId="2EA7205B" w14:textId="0999AB7C" w:rsidR="002F18C8" w:rsidRPr="00CD2FC9" w:rsidRDefault="002F18C8" w:rsidP="002F18C8">
      <w:pPr>
        <w:pStyle w:val="aa"/>
        <w:spacing w:before="240" w:beforeAutospacing="0" w:after="240" w:afterAutospacing="0"/>
        <w:jc w:val="both"/>
        <w:rPr>
          <w:shd w:val="clear" w:color="auto" w:fill="FFFFFF"/>
          <w:lang w:val="en-US"/>
        </w:rPr>
      </w:pPr>
      <w:r w:rsidRPr="00E97DAC">
        <w:rPr>
          <w:lang w:val="en-US"/>
        </w:rPr>
        <w:t>Cl</w:t>
      </w:r>
      <w:r>
        <w:t>е</w:t>
      </w:r>
      <w:proofErr w:type="spellStart"/>
      <w:r w:rsidRPr="00E97DAC">
        <w:rPr>
          <w:lang w:val="en-US"/>
        </w:rPr>
        <w:t>ment</w:t>
      </w:r>
      <w:proofErr w:type="spellEnd"/>
      <w:r w:rsidRPr="00194707">
        <w:t xml:space="preserve"> </w:t>
      </w:r>
      <w:r w:rsidRPr="00E97DAC">
        <w:rPr>
          <w:lang w:val="en-US"/>
        </w:rPr>
        <w:t>K</w:t>
      </w:r>
      <w:r w:rsidRPr="00194707">
        <w:t xml:space="preserve">., </w:t>
      </w:r>
      <w:proofErr w:type="spellStart"/>
      <w:r w:rsidRPr="00E97DAC">
        <w:rPr>
          <w:lang w:val="en-US"/>
        </w:rPr>
        <w:t>Zhelnina</w:t>
      </w:r>
      <w:proofErr w:type="spellEnd"/>
      <w:r w:rsidRPr="00194707">
        <w:t xml:space="preserve"> </w:t>
      </w:r>
      <w:r w:rsidRPr="00E97DAC">
        <w:rPr>
          <w:lang w:val="en-US"/>
        </w:rPr>
        <w:t>A</w:t>
      </w:r>
      <w:r w:rsidRPr="00194707">
        <w:t xml:space="preserve">. </w:t>
      </w:r>
      <w:r w:rsidR="00AA3CB0" w:rsidRPr="00194707">
        <w:t xml:space="preserve">(2020) </w:t>
      </w:r>
      <w:r w:rsidRPr="00E97DAC">
        <w:rPr>
          <w:lang w:val="en-US"/>
        </w:rPr>
        <w:t>Beyond</w:t>
      </w:r>
      <w:r w:rsidRPr="00194707">
        <w:t xml:space="preserve"> </w:t>
      </w:r>
      <w:r w:rsidRPr="00E97DAC">
        <w:rPr>
          <w:lang w:val="en-US"/>
        </w:rPr>
        <w:t>Loyalty</w:t>
      </w:r>
      <w:r w:rsidRPr="00194707">
        <w:t xml:space="preserve"> </w:t>
      </w:r>
      <w:r w:rsidRPr="00E97DAC">
        <w:rPr>
          <w:lang w:val="en-US"/>
        </w:rPr>
        <w:t>and</w:t>
      </w:r>
      <w:r w:rsidRPr="00194707">
        <w:t xml:space="preserve"> </w:t>
      </w:r>
      <w:r w:rsidRPr="00E97DAC">
        <w:rPr>
          <w:lang w:val="en-US"/>
        </w:rPr>
        <w:t>Dissent</w:t>
      </w:r>
      <w:r w:rsidRPr="00194707">
        <w:t xml:space="preserve">: </w:t>
      </w:r>
      <w:r w:rsidRPr="00E97DAC">
        <w:rPr>
          <w:lang w:val="en-US"/>
        </w:rPr>
        <w:t>Pragmatic</w:t>
      </w:r>
      <w:r w:rsidRPr="00194707">
        <w:t xml:space="preserve"> </w:t>
      </w:r>
      <w:r w:rsidRPr="00E97DAC">
        <w:rPr>
          <w:lang w:val="en-US"/>
        </w:rPr>
        <w:t>Everyday</w:t>
      </w:r>
      <w:r w:rsidRPr="00194707">
        <w:t xml:space="preserve"> </w:t>
      </w:r>
      <w:r w:rsidRPr="00E97DAC">
        <w:rPr>
          <w:lang w:val="en-US"/>
        </w:rPr>
        <w:t>Politics</w:t>
      </w:r>
      <w:r w:rsidRPr="00194707">
        <w:t xml:space="preserve"> </w:t>
      </w:r>
      <w:r w:rsidRPr="00E97DAC">
        <w:rPr>
          <w:lang w:val="en-US"/>
        </w:rPr>
        <w:t>in</w:t>
      </w:r>
      <w:r w:rsidRPr="00194707">
        <w:t xml:space="preserve"> </w:t>
      </w:r>
      <w:r w:rsidRPr="00E97DAC">
        <w:rPr>
          <w:lang w:val="en-US"/>
        </w:rPr>
        <w:t>Contemporary</w:t>
      </w:r>
      <w:r w:rsidRPr="00194707">
        <w:t xml:space="preserve"> </w:t>
      </w:r>
      <w:r w:rsidRPr="00E97DAC">
        <w:rPr>
          <w:lang w:val="en-US"/>
        </w:rPr>
        <w:t>Russia</w:t>
      </w:r>
      <w:r w:rsidR="00AA3CB0" w:rsidRPr="00194707">
        <w:t>.</w:t>
      </w:r>
      <w:r w:rsidRPr="00194707">
        <w:t xml:space="preserve"> </w:t>
      </w:r>
      <w:r w:rsidRPr="00AA3CB0">
        <w:rPr>
          <w:i/>
          <w:iCs/>
          <w:lang w:val="en-US"/>
        </w:rPr>
        <w:t>International Journal of Politics, Culture, and Society</w:t>
      </w:r>
      <w:r w:rsidR="00AA3CB0" w:rsidRPr="00AA3CB0">
        <w:rPr>
          <w:lang w:val="en-US"/>
        </w:rPr>
        <w:t xml:space="preserve">, </w:t>
      </w:r>
      <w:r w:rsidRPr="002F18C8">
        <w:rPr>
          <w:lang w:val="en-US"/>
        </w:rPr>
        <w:t>33</w:t>
      </w:r>
      <w:r w:rsidR="00AA3CB0" w:rsidRPr="00AA3CB0">
        <w:rPr>
          <w:lang w:val="en-US"/>
        </w:rPr>
        <w:t xml:space="preserve">, </w:t>
      </w:r>
      <w:r w:rsidRPr="002F18C8">
        <w:rPr>
          <w:lang w:val="en-US"/>
        </w:rPr>
        <w:t xml:space="preserve">143–162. </w:t>
      </w:r>
      <w:proofErr w:type="spellStart"/>
      <w:r w:rsidR="00AA3CB0" w:rsidRPr="00AA3CB0">
        <w:rPr>
          <w:lang w:val="en-US"/>
        </w:rPr>
        <w:t>doi</w:t>
      </w:r>
      <w:proofErr w:type="spellEnd"/>
      <w:r w:rsidR="00AA3CB0" w:rsidRPr="00AA3CB0">
        <w:rPr>
          <w:lang w:val="en-US"/>
        </w:rPr>
        <w:t>: 10.1007/s10767-019-9319-0.</w:t>
      </w:r>
    </w:p>
    <w:p w14:paraId="5C910A17" w14:textId="7EA8DFB8" w:rsidR="002F18C8" w:rsidRPr="00AA3CB0" w:rsidRDefault="002F18C8" w:rsidP="002F18C8">
      <w:pPr>
        <w:pStyle w:val="aa"/>
        <w:spacing w:before="240" w:beforeAutospacing="0" w:after="240" w:afterAutospacing="0"/>
        <w:jc w:val="both"/>
        <w:rPr>
          <w:shd w:val="clear" w:color="auto" w:fill="FFFFFF"/>
          <w:lang w:val="en-US"/>
        </w:rPr>
      </w:pPr>
      <w:r w:rsidRPr="00535130">
        <w:rPr>
          <w:lang w:val="en-US"/>
        </w:rPr>
        <w:t>Davenport</w:t>
      </w:r>
      <w:r w:rsidRPr="00FB4684">
        <w:rPr>
          <w:lang w:val="en-US"/>
        </w:rPr>
        <w:t xml:space="preserve"> </w:t>
      </w:r>
      <w:r w:rsidRPr="00535130">
        <w:rPr>
          <w:lang w:val="en-US"/>
        </w:rPr>
        <w:t>C</w:t>
      </w:r>
      <w:r w:rsidRPr="00FB4684">
        <w:rPr>
          <w:lang w:val="en-US"/>
        </w:rPr>
        <w:t xml:space="preserve">. </w:t>
      </w:r>
      <w:r w:rsidR="00AA3CB0" w:rsidRPr="00194707">
        <w:rPr>
          <w:lang w:val="en-US"/>
        </w:rPr>
        <w:t>(</w:t>
      </w:r>
      <w:r w:rsidRPr="00FB4684">
        <w:rPr>
          <w:lang w:val="en-US"/>
        </w:rPr>
        <w:t>2015</w:t>
      </w:r>
      <w:r w:rsidR="00AA3CB0" w:rsidRPr="00194707">
        <w:rPr>
          <w:lang w:val="en-US"/>
        </w:rPr>
        <w:t>)</w:t>
      </w:r>
      <w:r w:rsidRPr="00FB4684">
        <w:rPr>
          <w:lang w:val="en-US"/>
        </w:rPr>
        <w:t xml:space="preserve">. </w:t>
      </w:r>
      <w:r w:rsidRPr="00AA3CB0">
        <w:rPr>
          <w:i/>
          <w:iCs/>
          <w:lang w:val="en-US"/>
        </w:rPr>
        <w:t>How Social Movements Die</w:t>
      </w:r>
      <w:r w:rsidRPr="00535130">
        <w:rPr>
          <w:lang w:val="en-US"/>
        </w:rPr>
        <w:t>. Cambridge: Cambridge University Press</w:t>
      </w:r>
      <w:r w:rsidRPr="00FB4684">
        <w:rPr>
          <w:lang w:val="en-US"/>
        </w:rPr>
        <w:t>.</w:t>
      </w:r>
    </w:p>
    <w:p w14:paraId="433CF5B0" w14:textId="222AA31B" w:rsidR="002F18C8" w:rsidRPr="00367F56" w:rsidRDefault="002F18C8" w:rsidP="002F18C8">
      <w:pPr>
        <w:pStyle w:val="aa"/>
        <w:spacing w:before="240" w:beforeAutospacing="0" w:after="240" w:afterAutospacing="0"/>
        <w:jc w:val="both"/>
        <w:rPr>
          <w:shd w:val="clear" w:color="auto" w:fill="FFFFFF"/>
          <w:lang w:val="en-US"/>
        </w:rPr>
      </w:pPr>
      <w:r w:rsidRPr="00367F56">
        <w:rPr>
          <w:lang w:val="en-US"/>
        </w:rPr>
        <w:t>Greenhalgh, L. G.</w:t>
      </w:r>
      <w:r w:rsidR="00AA3CB0" w:rsidRPr="00367F56">
        <w:rPr>
          <w:lang w:val="en-US"/>
        </w:rPr>
        <w:t xml:space="preserve"> </w:t>
      </w:r>
      <w:r w:rsidR="00AA3CB0" w:rsidRPr="00194707">
        <w:rPr>
          <w:lang w:val="en-US"/>
        </w:rPr>
        <w:t>(</w:t>
      </w:r>
      <w:r w:rsidRPr="00367F56">
        <w:rPr>
          <w:lang w:val="en-US"/>
        </w:rPr>
        <w:t>1983</w:t>
      </w:r>
      <w:r w:rsidR="00AA3CB0" w:rsidRPr="00194707">
        <w:rPr>
          <w:lang w:val="en-US"/>
        </w:rPr>
        <w:t>)</w:t>
      </w:r>
      <w:r w:rsidRPr="00367F56">
        <w:rPr>
          <w:lang w:val="en-US"/>
        </w:rPr>
        <w:t xml:space="preserve">. Organizational Decline. </w:t>
      </w:r>
      <w:r w:rsidRPr="00367F56">
        <w:rPr>
          <w:i/>
          <w:iCs/>
          <w:lang w:val="en-US"/>
        </w:rPr>
        <w:t>Research in the Sociology of Organizations</w:t>
      </w:r>
      <w:r w:rsidR="00367F56" w:rsidRPr="00367F56">
        <w:rPr>
          <w:lang w:val="en-US"/>
        </w:rPr>
        <w:t xml:space="preserve">, </w:t>
      </w:r>
      <w:r w:rsidR="00367F56" w:rsidRPr="00367F56">
        <w:rPr>
          <w:color w:val="0A0A0A"/>
          <w:shd w:val="clear" w:color="auto" w:fill="FFFFFF"/>
          <w:lang w:val="en-US"/>
        </w:rPr>
        <w:t>2 (Samuel B. Bacharach, Ed.), 231-276.</w:t>
      </w:r>
    </w:p>
    <w:p w14:paraId="352DA923" w14:textId="77777777" w:rsidR="00E97DAC" w:rsidRPr="00367F56" w:rsidRDefault="00E97DAC" w:rsidP="00E97DAC">
      <w:pPr>
        <w:pStyle w:val="aa"/>
        <w:spacing w:before="240" w:beforeAutospacing="0" w:after="240" w:afterAutospacing="0"/>
        <w:ind w:left="360"/>
        <w:jc w:val="both"/>
        <w:rPr>
          <w:shd w:val="clear" w:color="auto" w:fill="FFFFFF"/>
          <w:lang w:val="en-US"/>
        </w:rPr>
      </w:pPr>
    </w:p>
    <w:p w14:paraId="476E4525" w14:textId="77777777" w:rsidR="00E97DAC" w:rsidRPr="00367F56" w:rsidRDefault="00E97DAC">
      <w:pPr>
        <w:spacing w:after="0" w:line="360" w:lineRule="auto"/>
        <w:ind w:firstLine="709"/>
        <w:jc w:val="center"/>
        <w:rPr>
          <w:rFonts w:ascii="Times New Roman" w:eastAsia="Times New Roman" w:hAnsi="Times New Roman"/>
          <w:b/>
          <w:sz w:val="24"/>
          <w:szCs w:val="24"/>
          <w:lang w:val="en-US"/>
        </w:rPr>
      </w:pPr>
    </w:p>
    <w:sectPr w:rsidR="00E97DAC" w:rsidRPr="00367F56">
      <w:pgSz w:w="11906" w:h="16838"/>
      <w:pgMar w:top="1134" w:right="851" w:bottom="113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1B53" w14:textId="77777777" w:rsidR="00E45634" w:rsidRDefault="00E45634" w:rsidP="002F18C8">
      <w:pPr>
        <w:spacing w:after="0" w:line="240" w:lineRule="auto"/>
      </w:pPr>
      <w:r>
        <w:separator/>
      </w:r>
    </w:p>
  </w:endnote>
  <w:endnote w:type="continuationSeparator" w:id="0">
    <w:p w14:paraId="7F3D96E5" w14:textId="77777777" w:rsidR="00E45634" w:rsidRDefault="00E45634" w:rsidP="002F1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DBEEF" w14:textId="77777777" w:rsidR="00E45634" w:rsidRDefault="00E45634" w:rsidP="002F18C8">
      <w:pPr>
        <w:spacing w:after="0" w:line="240" w:lineRule="auto"/>
      </w:pPr>
      <w:r>
        <w:separator/>
      </w:r>
    </w:p>
  </w:footnote>
  <w:footnote w:type="continuationSeparator" w:id="0">
    <w:p w14:paraId="3B55BF1C" w14:textId="77777777" w:rsidR="00E45634" w:rsidRDefault="00E45634" w:rsidP="002F18C8">
      <w:pPr>
        <w:spacing w:after="0" w:line="240" w:lineRule="auto"/>
      </w:pPr>
      <w:r>
        <w:continuationSeparator/>
      </w:r>
    </w:p>
  </w:footnote>
  <w:footnote w:id="1">
    <w:p w14:paraId="72B9D699" w14:textId="1D6AED59" w:rsidR="002F18C8" w:rsidRDefault="002F18C8">
      <w:pPr>
        <w:pStyle w:val="ab"/>
      </w:pPr>
      <w:r>
        <w:rPr>
          <w:rStyle w:val="ad"/>
        </w:rPr>
        <w:footnoteRef/>
      </w:r>
      <w:r>
        <w:t xml:space="preserve"> «Домики и Домишки» </w:t>
      </w:r>
      <w:r w:rsidRPr="00E97DAC">
        <w:rPr>
          <w:rFonts w:ascii="Times New Roman" w:eastAsia="Times New Roman" w:hAnsi="Times New Roman"/>
          <w:sz w:val="24"/>
          <w:szCs w:val="24"/>
        </w:rPr>
        <w:t>—</w:t>
      </w:r>
      <w:r>
        <w:t xml:space="preserve"> </w:t>
      </w:r>
      <w:proofErr w:type="spellStart"/>
      <w:r>
        <w:t>анонимизированное</w:t>
      </w:r>
      <w:proofErr w:type="spellEnd"/>
      <w:r>
        <w:t xml:space="preserve"> название исследуемого сообщества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C7A98"/>
    <w:multiLevelType w:val="hybridMultilevel"/>
    <w:tmpl w:val="BCB2A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55527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341"/>
    <w:rsid w:val="000B479F"/>
    <w:rsid w:val="000C3B81"/>
    <w:rsid w:val="000C3CC8"/>
    <w:rsid w:val="00194707"/>
    <w:rsid w:val="001E09C5"/>
    <w:rsid w:val="00202E21"/>
    <w:rsid w:val="002F18C8"/>
    <w:rsid w:val="00367F56"/>
    <w:rsid w:val="00395341"/>
    <w:rsid w:val="0044735C"/>
    <w:rsid w:val="0052665F"/>
    <w:rsid w:val="005F59BA"/>
    <w:rsid w:val="0060489E"/>
    <w:rsid w:val="00697C5B"/>
    <w:rsid w:val="008236FC"/>
    <w:rsid w:val="00824525"/>
    <w:rsid w:val="008C08A1"/>
    <w:rsid w:val="008F7436"/>
    <w:rsid w:val="00903E02"/>
    <w:rsid w:val="00A904E4"/>
    <w:rsid w:val="00AA282D"/>
    <w:rsid w:val="00AA3CB0"/>
    <w:rsid w:val="00B84CD8"/>
    <w:rsid w:val="00C006F7"/>
    <w:rsid w:val="00C94D08"/>
    <w:rsid w:val="00CB7476"/>
    <w:rsid w:val="00E37262"/>
    <w:rsid w:val="00E45634"/>
    <w:rsid w:val="00E97DAC"/>
    <w:rsid w:val="00FF6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3D171"/>
  <w15:docId w15:val="{FA58C65E-BBDD-4A2C-96D2-0DEFBB39F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38D"/>
    <w:rPr>
      <w:rFonts w:cs="Times New Roman"/>
    </w:rPr>
  </w:style>
  <w:style w:type="paragraph" w:styleId="1">
    <w:name w:val="heading 1"/>
    <w:basedOn w:val="a"/>
    <w:next w:val="a"/>
    <w:link w:val="10"/>
    <w:uiPriority w:val="9"/>
    <w:qFormat/>
    <w:rsid w:val="0039338D"/>
    <w:pPr>
      <w:keepNext/>
      <w:keepLines/>
      <w:spacing w:before="480" w:after="0"/>
      <w:outlineLvl w:val="0"/>
    </w:pPr>
    <w:rPr>
      <w:rFonts w:ascii="Cambria" w:eastAsia="Times New Roman" w:hAnsi="Cambria"/>
      <w:b/>
      <w:bCs/>
      <w:color w:val="365F91"/>
      <w:sz w:val="28"/>
      <w:szCs w:val="28"/>
      <w:lang w:val="x-none" w:eastAsia="x-none"/>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10">
    <w:name w:val="Заголовок 1 Знак"/>
    <w:basedOn w:val="a0"/>
    <w:link w:val="1"/>
    <w:uiPriority w:val="9"/>
    <w:rsid w:val="0039338D"/>
    <w:rPr>
      <w:rFonts w:ascii="Cambria" w:eastAsia="Times New Roman" w:hAnsi="Cambria" w:cs="Times New Roman"/>
      <w:b/>
      <w:bCs/>
      <w:color w:val="365F91"/>
      <w:sz w:val="28"/>
      <w:szCs w:val="28"/>
      <w:lang w:val="x-none" w:eastAsia="x-none"/>
    </w:rPr>
  </w:style>
  <w:style w:type="paragraph" w:styleId="a4">
    <w:name w:val="Balloon Text"/>
    <w:basedOn w:val="a"/>
    <w:link w:val="a5"/>
    <w:uiPriority w:val="99"/>
    <w:semiHidden/>
    <w:unhideWhenUsed/>
    <w:rsid w:val="00A60A12"/>
    <w:pPr>
      <w:spacing w:after="0" w:line="240" w:lineRule="auto"/>
    </w:pPr>
    <w:rPr>
      <w:rFonts w:ascii="Times New Roman" w:hAnsi="Times New Roman"/>
      <w:sz w:val="18"/>
      <w:szCs w:val="18"/>
    </w:rPr>
  </w:style>
  <w:style w:type="character" w:customStyle="1" w:styleId="a5">
    <w:name w:val="Текст выноски Знак"/>
    <w:basedOn w:val="a0"/>
    <w:link w:val="a4"/>
    <w:uiPriority w:val="99"/>
    <w:semiHidden/>
    <w:rsid w:val="00A60A12"/>
    <w:rPr>
      <w:rFonts w:ascii="Times New Roman" w:eastAsia="Calibri" w:hAnsi="Times New Roman" w:cs="Times New Roman"/>
      <w:sz w:val="18"/>
      <w:szCs w:val="18"/>
      <w:lang w:val="ru-RU"/>
    </w:rPr>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paragraph" w:styleId="aa">
    <w:name w:val="Normal (Web)"/>
    <w:basedOn w:val="a"/>
    <w:uiPriority w:val="99"/>
    <w:unhideWhenUsed/>
    <w:rsid w:val="00E97DAC"/>
    <w:pPr>
      <w:spacing w:before="100" w:beforeAutospacing="1" w:after="100" w:afterAutospacing="1" w:line="240" w:lineRule="auto"/>
    </w:pPr>
    <w:rPr>
      <w:rFonts w:ascii="Times New Roman" w:eastAsia="Times New Roman" w:hAnsi="Times New Roman"/>
      <w:sz w:val="24"/>
      <w:szCs w:val="24"/>
    </w:rPr>
  </w:style>
  <w:style w:type="paragraph" w:styleId="ab">
    <w:name w:val="footnote text"/>
    <w:basedOn w:val="a"/>
    <w:link w:val="ac"/>
    <w:uiPriority w:val="99"/>
    <w:unhideWhenUsed/>
    <w:rsid w:val="00E97DAC"/>
    <w:pPr>
      <w:spacing w:after="0" w:line="240" w:lineRule="auto"/>
    </w:pPr>
    <w:rPr>
      <w:rFonts w:asciiTheme="minorHAnsi" w:eastAsiaTheme="minorHAnsi" w:hAnsiTheme="minorHAnsi" w:cstheme="minorBidi"/>
      <w:kern w:val="2"/>
      <w:sz w:val="20"/>
      <w:szCs w:val="20"/>
      <w:lang w:eastAsia="en-US"/>
      <w14:ligatures w14:val="standardContextual"/>
    </w:rPr>
  </w:style>
  <w:style w:type="character" w:customStyle="1" w:styleId="ac">
    <w:name w:val="Текст сноски Знак"/>
    <w:basedOn w:val="a0"/>
    <w:link w:val="ab"/>
    <w:uiPriority w:val="99"/>
    <w:rsid w:val="00E97DAC"/>
    <w:rPr>
      <w:rFonts w:asciiTheme="minorHAnsi" w:eastAsiaTheme="minorHAnsi" w:hAnsiTheme="minorHAnsi" w:cstheme="minorBidi"/>
      <w:kern w:val="2"/>
      <w:sz w:val="20"/>
      <w:szCs w:val="20"/>
      <w:lang w:eastAsia="en-US"/>
      <w14:ligatures w14:val="standardContextual"/>
    </w:rPr>
  </w:style>
  <w:style w:type="character" w:styleId="ad">
    <w:name w:val="footnote reference"/>
    <w:basedOn w:val="a0"/>
    <w:uiPriority w:val="99"/>
    <w:semiHidden/>
    <w:unhideWhenUsed/>
    <w:rsid w:val="002F18C8"/>
    <w:rPr>
      <w:vertAlign w:val="superscript"/>
    </w:rPr>
  </w:style>
  <w:style w:type="paragraph" w:styleId="ae">
    <w:name w:val="No Spacing"/>
    <w:uiPriority w:val="1"/>
    <w:qFormat/>
    <w:rsid w:val="00C94D08"/>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836384">
      <w:bodyDiv w:val="1"/>
      <w:marLeft w:val="0"/>
      <w:marRight w:val="0"/>
      <w:marTop w:val="0"/>
      <w:marBottom w:val="0"/>
      <w:divBdr>
        <w:top w:val="none" w:sz="0" w:space="0" w:color="auto"/>
        <w:left w:val="none" w:sz="0" w:space="0" w:color="auto"/>
        <w:bottom w:val="none" w:sz="0" w:space="0" w:color="auto"/>
        <w:right w:val="none" w:sz="0" w:space="0" w:color="auto"/>
      </w:divBdr>
    </w:div>
    <w:div w:id="13963891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kiMDwHn6qIv8XqxOoSZ9L8b9Sg==">CgMxLjA4AHIhMV9VQnpmdzMyZENyY1RtUUpRZzc4bzJXWVBjWm4wUU9H</go:docsCustomData>
</go:gDocsCustomXmlDataStorage>
</file>

<file path=customXml/itemProps1.xml><?xml version="1.0" encoding="utf-8"?>
<ds:datastoreItem xmlns:ds="http://schemas.openxmlformats.org/officeDocument/2006/customXml" ds:itemID="{CAEF0B57-9943-492C-86B6-CDFC25846D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1</Pages>
  <Words>3980</Words>
  <Characters>22688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Львова</dc:creator>
  <cp:lastModifiedBy>Полина Улановская</cp:lastModifiedBy>
  <cp:revision>16</cp:revision>
  <dcterms:created xsi:type="dcterms:W3CDTF">2024-01-03T13:04:00Z</dcterms:created>
  <dcterms:modified xsi:type="dcterms:W3CDTF">2024-01-07T16:22:00Z</dcterms:modified>
</cp:coreProperties>
</file>